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ECFC" w14:textId="77777777" w:rsidR="00E10CF5" w:rsidRPr="00E10CF5" w:rsidRDefault="00E10CF5" w:rsidP="00E10CF5">
      <w:pPr>
        <w:shd w:val="clear" w:color="auto" w:fill="FFFFFF"/>
        <w:spacing w:before="150" w:after="450" w:line="240" w:lineRule="auto"/>
        <w:textAlignment w:val="baseline"/>
        <w:outlineLvl w:val="1"/>
        <w:rPr>
          <w:rFonts w:ascii="Arial" w:eastAsia="Times New Roman" w:hAnsi="Arial" w:cs="Times New Roman"/>
          <w:color w:val="333333"/>
          <w:sz w:val="54"/>
          <w:szCs w:val="54"/>
          <w:lang w:eastAsia="pl-PL"/>
        </w:rPr>
      </w:pPr>
      <w:r w:rsidRPr="00E10CF5">
        <w:rPr>
          <w:rFonts w:ascii="Arial" w:eastAsia="Times New Roman" w:hAnsi="Arial" w:cs="Times New Roman"/>
          <w:color w:val="333333"/>
          <w:sz w:val="54"/>
          <w:szCs w:val="54"/>
          <w:lang w:eastAsia="pl-PL"/>
        </w:rPr>
        <w:t>Informacje o ogłoszeniu</w:t>
      </w:r>
    </w:p>
    <w:p w14:paraId="18C681ED"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Termin składania ofert</w:t>
      </w:r>
    </w:p>
    <w:p w14:paraId="127316AD" w14:textId="77777777" w:rsidR="00E10CF5" w:rsidRPr="00E10CF5" w:rsidRDefault="00E10CF5" w:rsidP="00E10CF5">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E10CF5">
        <w:rPr>
          <w:rFonts w:ascii="Arial" w:eastAsia="Times New Roman" w:hAnsi="Arial" w:cs="Times New Roman"/>
          <w:b/>
          <w:bCs/>
          <w:color w:val="767676"/>
          <w:sz w:val="27"/>
          <w:szCs w:val="27"/>
          <w:lang w:eastAsia="pl-PL"/>
        </w:rPr>
        <w:t>do dnia 27-08-2018</w:t>
      </w:r>
    </w:p>
    <w:p w14:paraId="64399974" w14:textId="77777777" w:rsidR="00E10CF5" w:rsidRPr="00E10CF5" w:rsidRDefault="00E10CF5" w:rsidP="00E10CF5">
      <w:pPr>
        <w:shd w:val="clear" w:color="auto" w:fill="FFFFFF"/>
        <w:spacing w:after="0" w:line="240" w:lineRule="auto"/>
        <w:textAlignment w:val="center"/>
        <w:rPr>
          <w:rFonts w:ascii="Arial" w:eastAsia="Times New Roman" w:hAnsi="Arial" w:cs="Times New Roman"/>
          <w:color w:val="333333"/>
          <w:sz w:val="27"/>
          <w:szCs w:val="27"/>
          <w:lang w:eastAsia="pl-PL"/>
        </w:rPr>
      </w:pPr>
      <w:hyperlink r:id="rId5" w:history="1">
        <w:r w:rsidRPr="00E10CF5">
          <w:rPr>
            <w:rFonts w:ascii="Arial" w:eastAsia="Times New Roman" w:hAnsi="Arial" w:cs="Times New Roman"/>
            <w:b/>
            <w:bCs/>
            <w:color w:val="FFFFFF"/>
            <w:sz w:val="30"/>
            <w:szCs w:val="30"/>
            <w:u w:val="single"/>
            <w:bdr w:val="none" w:sz="0" w:space="0" w:color="auto" w:frame="1"/>
            <w:shd w:val="clear" w:color="auto" w:fill="1256BB"/>
            <w:lang w:eastAsia="pl-PL"/>
          </w:rPr>
          <w:t>Drukuj</w:t>
        </w:r>
      </w:hyperlink>
    </w:p>
    <w:p w14:paraId="10C0D03C"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Numer ogłoszenia</w:t>
      </w:r>
    </w:p>
    <w:p w14:paraId="50014026" w14:textId="77777777" w:rsidR="00E10CF5" w:rsidRPr="00E10CF5" w:rsidRDefault="00E10CF5" w:rsidP="00E10CF5">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E10CF5">
        <w:rPr>
          <w:rFonts w:ascii="Arial" w:eastAsia="Times New Roman" w:hAnsi="Arial" w:cs="Times New Roman"/>
          <w:b/>
          <w:bCs/>
          <w:color w:val="767676"/>
          <w:sz w:val="27"/>
          <w:szCs w:val="27"/>
          <w:lang w:eastAsia="pl-PL"/>
        </w:rPr>
        <w:t>1130572</w:t>
      </w:r>
    </w:p>
    <w:p w14:paraId="5B06CE0A" w14:textId="77777777" w:rsidR="00E10CF5" w:rsidRPr="00E10CF5" w:rsidRDefault="00E10CF5" w:rsidP="00E10CF5">
      <w:pPr>
        <w:shd w:val="clear" w:color="auto" w:fill="FFFFFF"/>
        <w:spacing w:after="0" w:line="240" w:lineRule="auto"/>
        <w:textAlignment w:val="center"/>
        <w:rPr>
          <w:rFonts w:ascii="Arial" w:eastAsia="Times New Roman" w:hAnsi="Arial" w:cs="Times New Roman"/>
          <w:color w:val="333333"/>
          <w:sz w:val="27"/>
          <w:szCs w:val="27"/>
          <w:lang w:eastAsia="pl-PL"/>
        </w:rPr>
      </w:pPr>
      <w:hyperlink r:id="rId6" w:history="1">
        <w:r w:rsidRPr="00E10CF5">
          <w:rPr>
            <w:rFonts w:ascii="Arial" w:eastAsia="Times New Roman" w:hAnsi="Arial" w:cs="Times New Roman"/>
            <w:b/>
            <w:bCs/>
            <w:color w:val="FFFFFF"/>
            <w:sz w:val="30"/>
            <w:szCs w:val="30"/>
            <w:u w:val="single"/>
            <w:bdr w:val="none" w:sz="0" w:space="0" w:color="auto" w:frame="1"/>
            <w:shd w:val="clear" w:color="auto" w:fill="1256BB"/>
            <w:lang w:eastAsia="pl-PL"/>
          </w:rPr>
          <w:t>Edytuj</w:t>
        </w:r>
      </w:hyperlink>
    </w:p>
    <w:p w14:paraId="2F1B467A"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Status ogłoszenia</w:t>
      </w:r>
    </w:p>
    <w:p w14:paraId="446B7EED"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Aktualne</w:t>
      </w:r>
    </w:p>
    <w:p w14:paraId="6AF1244F"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Miejsce i sposób składania ofert</w:t>
      </w:r>
    </w:p>
    <w:p w14:paraId="400ADF37"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Ofertę należy dostarczyć do Prowadzącego postępowanie osobiście na adres: </w:t>
      </w:r>
      <w:r w:rsidRPr="00E10CF5">
        <w:rPr>
          <w:rFonts w:ascii="Arial" w:eastAsia="Times New Roman" w:hAnsi="Arial" w:cs="Times New Roman"/>
          <w:color w:val="767676"/>
          <w:sz w:val="27"/>
          <w:szCs w:val="27"/>
          <w:lang w:eastAsia="pl-PL"/>
        </w:rPr>
        <w:br/>
        <w:t>Kancelaria Prawna Jakóbik i Ziemba S.K., ul. Warszawska 7, lok. 27A, 25-328 Kielce lub emailem na adres: przetargi@kancelariajiz.pl, z dopiskiem „Oferta dla Zamku Krzyżtopór”</w:t>
      </w:r>
    </w:p>
    <w:p w14:paraId="7C2205D6"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Adres e-mail, na który należy wysłać ofertę</w:t>
      </w:r>
    </w:p>
    <w:p w14:paraId="4046E02C"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przetargi@kancelariajiz.pl</w:t>
      </w:r>
    </w:p>
    <w:p w14:paraId="7A12D485"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Osoba do kontaktu w sprawie ogłoszenia</w:t>
      </w:r>
    </w:p>
    <w:p w14:paraId="3F6FD8AB"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Alojzy Jakóbik</w:t>
      </w:r>
    </w:p>
    <w:p w14:paraId="40D7F6C1"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Nr telefonu osoby upoważnionej do kontaktu w sprawie ogłoszenia</w:t>
      </w:r>
    </w:p>
    <w:p w14:paraId="382233C3"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606-206-214</w:t>
      </w:r>
    </w:p>
    <w:p w14:paraId="13289E07"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Skrócony opis przedmiotu zamówienia</w:t>
      </w:r>
    </w:p>
    <w:p w14:paraId="18433262"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Platforma, montowana na zewnątrz bryły obiektu w ciągu trasy zwiedzania.</w:t>
      </w:r>
      <w:r w:rsidRPr="00E10CF5">
        <w:rPr>
          <w:rFonts w:ascii="Arial" w:eastAsia="Times New Roman" w:hAnsi="Arial" w:cs="Times New Roman"/>
          <w:color w:val="767676"/>
          <w:sz w:val="27"/>
          <w:szCs w:val="27"/>
          <w:lang w:eastAsia="pl-PL"/>
        </w:rPr>
        <w:br/>
        <w:t>Dane techniczne:</w:t>
      </w:r>
      <w:r w:rsidRPr="00E10CF5">
        <w:rPr>
          <w:rFonts w:ascii="Arial" w:eastAsia="Times New Roman" w:hAnsi="Arial" w:cs="Times New Roman"/>
          <w:color w:val="767676"/>
          <w:sz w:val="27"/>
          <w:szCs w:val="27"/>
          <w:lang w:eastAsia="pl-PL"/>
        </w:rPr>
        <w:br/>
        <w:t>• platforma schodowa dla osób niepełnosprawnych z wysokiej jakości stali nierdzewnej lub stali ocynkowanej malowanej proszkowo, dopuszcza się również rozwiązania materiałowe mieszane.</w:t>
      </w:r>
      <w:r w:rsidRPr="00E10CF5">
        <w:rPr>
          <w:rFonts w:ascii="Arial" w:eastAsia="Times New Roman" w:hAnsi="Arial" w:cs="Times New Roman"/>
          <w:color w:val="767676"/>
          <w:sz w:val="27"/>
          <w:szCs w:val="27"/>
          <w:lang w:eastAsia="pl-PL"/>
        </w:rPr>
        <w:br/>
        <w:t>• automatycznie składany i rozkładany podest platformy,</w:t>
      </w:r>
      <w:r w:rsidRPr="00E10CF5">
        <w:rPr>
          <w:rFonts w:ascii="Arial" w:eastAsia="Times New Roman" w:hAnsi="Arial" w:cs="Times New Roman"/>
          <w:color w:val="767676"/>
          <w:sz w:val="27"/>
          <w:szCs w:val="27"/>
          <w:lang w:eastAsia="pl-PL"/>
        </w:rPr>
        <w:br/>
      </w:r>
      <w:r w:rsidRPr="00E10CF5">
        <w:rPr>
          <w:rFonts w:ascii="Arial" w:eastAsia="Times New Roman" w:hAnsi="Arial" w:cs="Times New Roman"/>
          <w:color w:val="767676"/>
          <w:sz w:val="27"/>
          <w:szCs w:val="27"/>
          <w:lang w:eastAsia="pl-PL"/>
        </w:rPr>
        <w:lastRenderedPageBreak/>
        <w:t>• automatycznie składane i rozkładane ramiona zabezpieczające</w:t>
      </w:r>
      <w:r w:rsidRPr="00E10CF5">
        <w:rPr>
          <w:rFonts w:ascii="Arial" w:eastAsia="Times New Roman" w:hAnsi="Arial" w:cs="Times New Roman"/>
          <w:color w:val="767676"/>
          <w:sz w:val="27"/>
          <w:szCs w:val="27"/>
          <w:lang w:eastAsia="pl-PL"/>
        </w:rPr>
        <w:br/>
        <w:t>• słupki toru jezdnego i tor jezdny krzywoliniowy ze stali nierdzewnej lub stali ocynkowanej malowanej proszkowo, słupki toru jezdnego mocowane wklejanymi kotwami ze stali nierdzewnej długości min. 80cm, fi 14</w:t>
      </w:r>
      <w:r w:rsidRPr="00E10CF5">
        <w:rPr>
          <w:rFonts w:ascii="Arial" w:eastAsia="Times New Roman" w:hAnsi="Arial" w:cs="Times New Roman"/>
          <w:color w:val="767676"/>
          <w:sz w:val="27"/>
          <w:szCs w:val="27"/>
          <w:lang w:eastAsia="pl-PL"/>
        </w:rPr>
        <w:br/>
        <w:t>• sterowanie z platformy przyciskowe,</w:t>
      </w:r>
      <w:r w:rsidRPr="00E10CF5">
        <w:rPr>
          <w:rFonts w:ascii="Arial" w:eastAsia="Times New Roman" w:hAnsi="Arial" w:cs="Times New Roman"/>
          <w:color w:val="767676"/>
          <w:sz w:val="27"/>
          <w:szCs w:val="27"/>
          <w:lang w:eastAsia="pl-PL"/>
        </w:rPr>
        <w:br/>
        <w:t>• blokada kluczykowa oraz możliwość zdjęcia blokady również za pomocą zestawu bezprzewodowego (pilot),</w:t>
      </w:r>
      <w:r w:rsidRPr="00E10CF5">
        <w:rPr>
          <w:rFonts w:ascii="Arial" w:eastAsia="Times New Roman" w:hAnsi="Arial" w:cs="Times New Roman"/>
          <w:color w:val="767676"/>
          <w:sz w:val="27"/>
          <w:szCs w:val="27"/>
          <w:lang w:eastAsia="pl-PL"/>
        </w:rPr>
        <w:br/>
        <w:t>• podłoga antypoślizgowa,</w:t>
      </w:r>
      <w:r w:rsidRPr="00E10CF5">
        <w:rPr>
          <w:rFonts w:ascii="Arial" w:eastAsia="Times New Roman" w:hAnsi="Arial" w:cs="Times New Roman"/>
          <w:color w:val="767676"/>
          <w:sz w:val="27"/>
          <w:szCs w:val="27"/>
          <w:lang w:eastAsia="pl-PL"/>
        </w:rPr>
        <w:br/>
        <w:t xml:space="preserve">• system </w:t>
      </w:r>
      <w:proofErr w:type="spellStart"/>
      <w:r w:rsidRPr="00E10CF5">
        <w:rPr>
          <w:rFonts w:ascii="Arial" w:eastAsia="Times New Roman" w:hAnsi="Arial" w:cs="Times New Roman"/>
          <w:color w:val="767676"/>
          <w:sz w:val="27"/>
          <w:szCs w:val="27"/>
          <w:lang w:eastAsia="pl-PL"/>
        </w:rPr>
        <w:t>przeciwzgnieceniowy</w:t>
      </w:r>
      <w:proofErr w:type="spellEnd"/>
      <w:r w:rsidRPr="00E10CF5">
        <w:rPr>
          <w:rFonts w:ascii="Arial" w:eastAsia="Times New Roman" w:hAnsi="Arial" w:cs="Times New Roman"/>
          <w:color w:val="767676"/>
          <w:sz w:val="27"/>
          <w:szCs w:val="27"/>
          <w:lang w:eastAsia="pl-PL"/>
        </w:rPr>
        <w:t xml:space="preserve"> w podłodze</w:t>
      </w:r>
      <w:r w:rsidRPr="00E10CF5">
        <w:rPr>
          <w:rFonts w:ascii="Arial" w:eastAsia="Times New Roman" w:hAnsi="Arial" w:cs="Times New Roman"/>
          <w:color w:val="767676"/>
          <w:sz w:val="27"/>
          <w:szCs w:val="27"/>
          <w:lang w:eastAsia="pl-PL"/>
        </w:rPr>
        <w:br/>
        <w:t>• barierki i ramiona zabezpieczające przed zjechaniem wózka z podestu.</w:t>
      </w:r>
      <w:r w:rsidRPr="00E10CF5">
        <w:rPr>
          <w:rFonts w:ascii="Arial" w:eastAsia="Times New Roman" w:hAnsi="Arial" w:cs="Times New Roman"/>
          <w:color w:val="767676"/>
          <w:sz w:val="27"/>
          <w:szCs w:val="27"/>
          <w:lang w:eastAsia="pl-PL"/>
        </w:rPr>
        <w:br/>
        <w:t>• rampy najazdowe – na dwóch lub trzech krawędziach podestu, w zależności od sposobu umiejscowienia przystanków</w:t>
      </w:r>
      <w:r w:rsidRPr="00E10CF5">
        <w:rPr>
          <w:rFonts w:ascii="Arial" w:eastAsia="Times New Roman" w:hAnsi="Arial" w:cs="Times New Roman"/>
          <w:color w:val="767676"/>
          <w:sz w:val="27"/>
          <w:szCs w:val="27"/>
          <w:lang w:eastAsia="pl-PL"/>
        </w:rPr>
        <w:br/>
        <w:t>• udźwig – min 220kg</w:t>
      </w:r>
      <w:r w:rsidRPr="00E10CF5">
        <w:rPr>
          <w:rFonts w:ascii="Arial" w:eastAsia="Times New Roman" w:hAnsi="Arial" w:cs="Times New Roman"/>
          <w:color w:val="767676"/>
          <w:sz w:val="27"/>
          <w:szCs w:val="27"/>
          <w:lang w:eastAsia="pl-PL"/>
        </w:rPr>
        <w:br/>
        <w:t xml:space="preserve">• zasilanie 220V-230 V ~50 </w:t>
      </w:r>
      <w:proofErr w:type="spellStart"/>
      <w:r w:rsidRPr="00E10CF5">
        <w:rPr>
          <w:rFonts w:ascii="Arial" w:eastAsia="Times New Roman" w:hAnsi="Arial" w:cs="Times New Roman"/>
          <w:color w:val="767676"/>
          <w:sz w:val="27"/>
          <w:szCs w:val="27"/>
          <w:lang w:eastAsia="pl-PL"/>
        </w:rPr>
        <w:t>Hz</w:t>
      </w:r>
      <w:proofErr w:type="spellEnd"/>
      <w:r w:rsidRPr="00E10CF5">
        <w:rPr>
          <w:rFonts w:ascii="Arial" w:eastAsia="Times New Roman" w:hAnsi="Arial" w:cs="Times New Roman"/>
          <w:color w:val="767676"/>
          <w:sz w:val="27"/>
          <w:szCs w:val="27"/>
          <w:lang w:eastAsia="pl-PL"/>
        </w:rPr>
        <w:t>/ dopuszczalne 24 DC przy zachowaniu innych parametrów użytkowych</w:t>
      </w:r>
      <w:r w:rsidRPr="00E10CF5">
        <w:rPr>
          <w:rFonts w:ascii="Arial" w:eastAsia="Times New Roman" w:hAnsi="Arial" w:cs="Times New Roman"/>
          <w:color w:val="767676"/>
          <w:sz w:val="27"/>
          <w:szCs w:val="27"/>
          <w:lang w:eastAsia="pl-PL"/>
        </w:rPr>
        <w:br/>
        <w:t>• prędkość podróżowania – min 0,11 m/s </w:t>
      </w:r>
      <w:r w:rsidRPr="00E10CF5">
        <w:rPr>
          <w:rFonts w:ascii="Arial" w:eastAsia="Times New Roman" w:hAnsi="Arial" w:cs="Times New Roman"/>
          <w:color w:val="767676"/>
          <w:sz w:val="27"/>
          <w:szCs w:val="27"/>
          <w:lang w:eastAsia="pl-PL"/>
        </w:rPr>
        <w:br/>
        <w:t>• moc silnika min 0,5 KW</w:t>
      </w:r>
      <w:r w:rsidRPr="00E10CF5">
        <w:rPr>
          <w:rFonts w:ascii="Arial" w:eastAsia="Times New Roman" w:hAnsi="Arial" w:cs="Times New Roman"/>
          <w:color w:val="767676"/>
          <w:sz w:val="27"/>
          <w:szCs w:val="27"/>
          <w:lang w:eastAsia="pl-PL"/>
        </w:rPr>
        <w:br/>
        <w:t>• ilość przystanków – 2</w:t>
      </w:r>
      <w:r w:rsidRPr="00E10CF5">
        <w:rPr>
          <w:rFonts w:ascii="Arial" w:eastAsia="Times New Roman" w:hAnsi="Arial" w:cs="Times New Roman"/>
          <w:color w:val="767676"/>
          <w:sz w:val="27"/>
          <w:szCs w:val="27"/>
          <w:lang w:eastAsia="pl-PL"/>
        </w:rPr>
        <w:br/>
        <w:t>• kasety przywołania – 2 szt. (radiowe)</w:t>
      </w:r>
      <w:r w:rsidRPr="00E10CF5">
        <w:rPr>
          <w:rFonts w:ascii="Arial" w:eastAsia="Times New Roman" w:hAnsi="Arial" w:cs="Times New Roman"/>
          <w:color w:val="767676"/>
          <w:sz w:val="27"/>
          <w:szCs w:val="27"/>
          <w:lang w:eastAsia="pl-PL"/>
        </w:rPr>
        <w:br/>
        <w:t>• wymiary platformy -min. 830x800 mm, wymiar w opcji zaakceptowany przez Zamawiającego</w:t>
      </w:r>
    </w:p>
    <w:p w14:paraId="64F0AA26"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Kategoria ogłoszenia</w:t>
      </w:r>
    </w:p>
    <w:p w14:paraId="7FBC57C1"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Dostawy</w:t>
      </w:r>
    </w:p>
    <w:p w14:paraId="777F9327"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Podkategoria ogłoszenia</w:t>
      </w:r>
    </w:p>
    <w:p w14:paraId="743D2BBC"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Dostawy inne</w:t>
      </w:r>
    </w:p>
    <w:p w14:paraId="69C3D324"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Miejsce realizacji zamówienia</w:t>
      </w:r>
    </w:p>
    <w:p w14:paraId="1887F20F"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Województwo: świętokrzyskie Powiat: opatowski Miejscowość: Ujazd</w:t>
      </w:r>
    </w:p>
    <w:p w14:paraId="325DE518" w14:textId="77777777" w:rsidR="00E10CF5" w:rsidRPr="00E10CF5" w:rsidRDefault="00E10CF5" w:rsidP="00E10CF5">
      <w:pPr>
        <w:shd w:val="clear" w:color="auto" w:fill="FFFFFF"/>
        <w:spacing w:before="1125" w:after="345" w:line="240" w:lineRule="auto"/>
        <w:textAlignment w:val="baseline"/>
        <w:outlineLvl w:val="1"/>
        <w:rPr>
          <w:rFonts w:ascii="Arial" w:eastAsia="Times New Roman" w:hAnsi="Arial" w:cs="Times New Roman"/>
          <w:b/>
          <w:bCs/>
          <w:color w:val="333333"/>
          <w:sz w:val="36"/>
          <w:szCs w:val="36"/>
          <w:lang w:eastAsia="pl-PL"/>
        </w:rPr>
      </w:pPr>
      <w:r w:rsidRPr="00E10CF5">
        <w:rPr>
          <w:rFonts w:ascii="Arial" w:eastAsia="Times New Roman" w:hAnsi="Arial" w:cs="Times New Roman"/>
          <w:b/>
          <w:bCs/>
          <w:color w:val="333333"/>
          <w:sz w:val="36"/>
          <w:szCs w:val="36"/>
          <w:lang w:eastAsia="pl-PL"/>
        </w:rPr>
        <w:t>Opis przedmiotu zamówienia</w:t>
      </w:r>
    </w:p>
    <w:p w14:paraId="572A93AC"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Cel zamówienia</w:t>
      </w:r>
    </w:p>
    <w:p w14:paraId="1770120A"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Celem zamówienia jest wybór wykonawcy na montaż platformy schodowej (windy) dla osób niepełnosprawnych</w:t>
      </w:r>
    </w:p>
    <w:p w14:paraId="4170DA55"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Przedmiot zamówienia</w:t>
      </w:r>
    </w:p>
    <w:p w14:paraId="2174BA69"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proofErr w:type="spellStart"/>
      <w:r w:rsidRPr="00E10CF5">
        <w:rPr>
          <w:rFonts w:ascii="Arial" w:eastAsia="Times New Roman" w:hAnsi="Arial" w:cs="Times New Roman"/>
          <w:color w:val="767676"/>
          <w:sz w:val="27"/>
          <w:szCs w:val="27"/>
          <w:lang w:eastAsia="pl-PL"/>
        </w:rPr>
        <w:lastRenderedPageBreak/>
        <w:t>rzedmiotem</w:t>
      </w:r>
      <w:proofErr w:type="spellEnd"/>
      <w:r w:rsidRPr="00E10CF5">
        <w:rPr>
          <w:rFonts w:ascii="Arial" w:eastAsia="Times New Roman" w:hAnsi="Arial" w:cs="Times New Roman"/>
          <w:color w:val="767676"/>
          <w:sz w:val="27"/>
          <w:szCs w:val="27"/>
          <w:lang w:eastAsia="pl-PL"/>
        </w:rPr>
        <w:t xml:space="preserve"> zamówienia jest :</w:t>
      </w:r>
      <w:r w:rsidRPr="00E10CF5">
        <w:rPr>
          <w:rFonts w:ascii="Arial" w:eastAsia="Times New Roman" w:hAnsi="Arial" w:cs="Times New Roman"/>
          <w:color w:val="767676"/>
          <w:sz w:val="27"/>
          <w:szCs w:val="27"/>
          <w:lang w:eastAsia="pl-PL"/>
        </w:rPr>
        <w:br/>
        <w:t>Platforma, montowana na zewnątrz bryły obiektu w ciągu trasy zwiedzania.</w:t>
      </w:r>
      <w:r w:rsidRPr="00E10CF5">
        <w:rPr>
          <w:rFonts w:ascii="Arial" w:eastAsia="Times New Roman" w:hAnsi="Arial" w:cs="Times New Roman"/>
          <w:color w:val="767676"/>
          <w:sz w:val="27"/>
          <w:szCs w:val="27"/>
          <w:lang w:eastAsia="pl-PL"/>
        </w:rPr>
        <w:br/>
        <w:t>Dane techniczne:</w:t>
      </w:r>
      <w:r w:rsidRPr="00E10CF5">
        <w:rPr>
          <w:rFonts w:ascii="Arial" w:eastAsia="Times New Roman" w:hAnsi="Arial" w:cs="Times New Roman"/>
          <w:color w:val="767676"/>
          <w:sz w:val="27"/>
          <w:szCs w:val="27"/>
          <w:lang w:eastAsia="pl-PL"/>
        </w:rPr>
        <w:br/>
        <w:t>• platforma schodowa dla osób niepełnosprawnych z wysokiej jakości stali nierdzewnej lub stali ocynkowanej malowanej proszkowo, dopuszcza się również rozwiązania materiałowe mieszane.</w:t>
      </w:r>
      <w:r w:rsidRPr="00E10CF5">
        <w:rPr>
          <w:rFonts w:ascii="Arial" w:eastAsia="Times New Roman" w:hAnsi="Arial" w:cs="Times New Roman"/>
          <w:color w:val="767676"/>
          <w:sz w:val="27"/>
          <w:szCs w:val="27"/>
          <w:lang w:eastAsia="pl-PL"/>
        </w:rPr>
        <w:br/>
        <w:t>• automatycznie składany i rozkładany podest platformy,</w:t>
      </w:r>
      <w:r w:rsidRPr="00E10CF5">
        <w:rPr>
          <w:rFonts w:ascii="Arial" w:eastAsia="Times New Roman" w:hAnsi="Arial" w:cs="Times New Roman"/>
          <w:color w:val="767676"/>
          <w:sz w:val="27"/>
          <w:szCs w:val="27"/>
          <w:lang w:eastAsia="pl-PL"/>
        </w:rPr>
        <w:br/>
        <w:t>• automatycznie składane i rozkładane ramiona zabezpieczające</w:t>
      </w:r>
      <w:r w:rsidRPr="00E10CF5">
        <w:rPr>
          <w:rFonts w:ascii="Arial" w:eastAsia="Times New Roman" w:hAnsi="Arial" w:cs="Times New Roman"/>
          <w:color w:val="767676"/>
          <w:sz w:val="27"/>
          <w:szCs w:val="27"/>
          <w:lang w:eastAsia="pl-PL"/>
        </w:rPr>
        <w:br/>
        <w:t>• słupki toru jezdnego i tor jezdny krzywoliniowy ze stali nierdzewnej lub stali ocynkowanej malowanej proszkowo, słupki toru jezdnego mocowane wklejanymi kotwami ze stali nierdzewnej długości min. 80cm, fi 14</w:t>
      </w:r>
      <w:r w:rsidRPr="00E10CF5">
        <w:rPr>
          <w:rFonts w:ascii="Arial" w:eastAsia="Times New Roman" w:hAnsi="Arial" w:cs="Times New Roman"/>
          <w:color w:val="767676"/>
          <w:sz w:val="27"/>
          <w:szCs w:val="27"/>
          <w:lang w:eastAsia="pl-PL"/>
        </w:rPr>
        <w:br/>
        <w:t>• sterowanie z platformy przyciskowe,</w:t>
      </w:r>
      <w:r w:rsidRPr="00E10CF5">
        <w:rPr>
          <w:rFonts w:ascii="Arial" w:eastAsia="Times New Roman" w:hAnsi="Arial" w:cs="Times New Roman"/>
          <w:color w:val="767676"/>
          <w:sz w:val="27"/>
          <w:szCs w:val="27"/>
          <w:lang w:eastAsia="pl-PL"/>
        </w:rPr>
        <w:br/>
        <w:t>• blokada kluczykowa oraz możliwość zdjęcia blokady również za pomocą zestawu bezprzewodowego (pilot),</w:t>
      </w:r>
      <w:r w:rsidRPr="00E10CF5">
        <w:rPr>
          <w:rFonts w:ascii="Arial" w:eastAsia="Times New Roman" w:hAnsi="Arial" w:cs="Times New Roman"/>
          <w:color w:val="767676"/>
          <w:sz w:val="27"/>
          <w:szCs w:val="27"/>
          <w:lang w:eastAsia="pl-PL"/>
        </w:rPr>
        <w:br/>
        <w:t>• podłoga antypoślizgowa,</w:t>
      </w:r>
      <w:r w:rsidRPr="00E10CF5">
        <w:rPr>
          <w:rFonts w:ascii="Arial" w:eastAsia="Times New Roman" w:hAnsi="Arial" w:cs="Times New Roman"/>
          <w:color w:val="767676"/>
          <w:sz w:val="27"/>
          <w:szCs w:val="27"/>
          <w:lang w:eastAsia="pl-PL"/>
        </w:rPr>
        <w:br/>
        <w:t xml:space="preserve">• system </w:t>
      </w:r>
      <w:proofErr w:type="spellStart"/>
      <w:r w:rsidRPr="00E10CF5">
        <w:rPr>
          <w:rFonts w:ascii="Arial" w:eastAsia="Times New Roman" w:hAnsi="Arial" w:cs="Times New Roman"/>
          <w:color w:val="767676"/>
          <w:sz w:val="27"/>
          <w:szCs w:val="27"/>
          <w:lang w:eastAsia="pl-PL"/>
        </w:rPr>
        <w:t>przeciwzgnieceniowy</w:t>
      </w:r>
      <w:proofErr w:type="spellEnd"/>
      <w:r w:rsidRPr="00E10CF5">
        <w:rPr>
          <w:rFonts w:ascii="Arial" w:eastAsia="Times New Roman" w:hAnsi="Arial" w:cs="Times New Roman"/>
          <w:color w:val="767676"/>
          <w:sz w:val="27"/>
          <w:szCs w:val="27"/>
          <w:lang w:eastAsia="pl-PL"/>
        </w:rPr>
        <w:t xml:space="preserve"> w podłodze</w:t>
      </w:r>
      <w:r w:rsidRPr="00E10CF5">
        <w:rPr>
          <w:rFonts w:ascii="Arial" w:eastAsia="Times New Roman" w:hAnsi="Arial" w:cs="Times New Roman"/>
          <w:color w:val="767676"/>
          <w:sz w:val="27"/>
          <w:szCs w:val="27"/>
          <w:lang w:eastAsia="pl-PL"/>
        </w:rPr>
        <w:br/>
        <w:t>• barierki i ramiona zabezpieczające przed zjechaniem wózka z podestu.</w:t>
      </w:r>
      <w:r w:rsidRPr="00E10CF5">
        <w:rPr>
          <w:rFonts w:ascii="Arial" w:eastAsia="Times New Roman" w:hAnsi="Arial" w:cs="Times New Roman"/>
          <w:color w:val="767676"/>
          <w:sz w:val="27"/>
          <w:szCs w:val="27"/>
          <w:lang w:eastAsia="pl-PL"/>
        </w:rPr>
        <w:br/>
        <w:t>• rampy najazdowe – na dwóch lub trzech krawędziach podestu, w zależności od sposobu umiejscowienia przystanków</w:t>
      </w:r>
      <w:r w:rsidRPr="00E10CF5">
        <w:rPr>
          <w:rFonts w:ascii="Arial" w:eastAsia="Times New Roman" w:hAnsi="Arial" w:cs="Times New Roman"/>
          <w:color w:val="767676"/>
          <w:sz w:val="27"/>
          <w:szCs w:val="27"/>
          <w:lang w:eastAsia="pl-PL"/>
        </w:rPr>
        <w:br/>
        <w:t>• udźwig – min 220kg</w:t>
      </w:r>
      <w:r w:rsidRPr="00E10CF5">
        <w:rPr>
          <w:rFonts w:ascii="Arial" w:eastAsia="Times New Roman" w:hAnsi="Arial" w:cs="Times New Roman"/>
          <w:color w:val="767676"/>
          <w:sz w:val="27"/>
          <w:szCs w:val="27"/>
          <w:lang w:eastAsia="pl-PL"/>
        </w:rPr>
        <w:br/>
        <w:t xml:space="preserve">• zasilanie 220V-230 V ~50 </w:t>
      </w:r>
      <w:proofErr w:type="spellStart"/>
      <w:r w:rsidRPr="00E10CF5">
        <w:rPr>
          <w:rFonts w:ascii="Arial" w:eastAsia="Times New Roman" w:hAnsi="Arial" w:cs="Times New Roman"/>
          <w:color w:val="767676"/>
          <w:sz w:val="27"/>
          <w:szCs w:val="27"/>
          <w:lang w:eastAsia="pl-PL"/>
        </w:rPr>
        <w:t>Hz</w:t>
      </w:r>
      <w:proofErr w:type="spellEnd"/>
      <w:r w:rsidRPr="00E10CF5">
        <w:rPr>
          <w:rFonts w:ascii="Arial" w:eastAsia="Times New Roman" w:hAnsi="Arial" w:cs="Times New Roman"/>
          <w:color w:val="767676"/>
          <w:sz w:val="27"/>
          <w:szCs w:val="27"/>
          <w:lang w:eastAsia="pl-PL"/>
        </w:rPr>
        <w:t>/ dopuszczalne 24 DC przy zachowaniu innych parametrów użytkowych</w:t>
      </w:r>
      <w:r w:rsidRPr="00E10CF5">
        <w:rPr>
          <w:rFonts w:ascii="Arial" w:eastAsia="Times New Roman" w:hAnsi="Arial" w:cs="Times New Roman"/>
          <w:color w:val="767676"/>
          <w:sz w:val="27"/>
          <w:szCs w:val="27"/>
          <w:lang w:eastAsia="pl-PL"/>
        </w:rPr>
        <w:br/>
        <w:t>• prędkość podróżowania – min 0,11 m/s </w:t>
      </w:r>
      <w:r w:rsidRPr="00E10CF5">
        <w:rPr>
          <w:rFonts w:ascii="Arial" w:eastAsia="Times New Roman" w:hAnsi="Arial" w:cs="Times New Roman"/>
          <w:color w:val="767676"/>
          <w:sz w:val="27"/>
          <w:szCs w:val="27"/>
          <w:lang w:eastAsia="pl-PL"/>
        </w:rPr>
        <w:br/>
        <w:t>• moc silnika min 0,5 KW</w:t>
      </w:r>
      <w:r w:rsidRPr="00E10CF5">
        <w:rPr>
          <w:rFonts w:ascii="Arial" w:eastAsia="Times New Roman" w:hAnsi="Arial" w:cs="Times New Roman"/>
          <w:color w:val="767676"/>
          <w:sz w:val="27"/>
          <w:szCs w:val="27"/>
          <w:lang w:eastAsia="pl-PL"/>
        </w:rPr>
        <w:br/>
        <w:t>• ilość przystanków – 2</w:t>
      </w:r>
      <w:r w:rsidRPr="00E10CF5">
        <w:rPr>
          <w:rFonts w:ascii="Arial" w:eastAsia="Times New Roman" w:hAnsi="Arial" w:cs="Times New Roman"/>
          <w:color w:val="767676"/>
          <w:sz w:val="27"/>
          <w:szCs w:val="27"/>
          <w:lang w:eastAsia="pl-PL"/>
        </w:rPr>
        <w:br/>
        <w:t>• kasety przywołania – 2 szt. (radiowe)</w:t>
      </w:r>
      <w:r w:rsidRPr="00E10CF5">
        <w:rPr>
          <w:rFonts w:ascii="Arial" w:eastAsia="Times New Roman" w:hAnsi="Arial" w:cs="Times New Roman"/>
          <w:color w:val="767676"/>
          <w:sz w:val="27"/>
          <w:szCs w:val="27"/>
          <w:lang w:eastAsia="pl-PL"/>
        </w:rPr>
        <w:br/>
        <w:t>• wymiary platformy -min. 830x800 mm, wymiar w opcji zaakceptowany przez Zamawiającego</w:t>
      </w:r>
      <w:r w:rsidRPr="00E10CF5">
        <w:rPr>
          <w:rFonts w:ascii="Arial" w:eastAsia="Times New Roman" w:hAnsi="Arial" w:cs="Times New Roman"/>
          <w:color w:val="767676"/>
          <w:sz w:val="27"/>
          <w:szCs w:val="27"/>
          <w:lang w:eastAsia="pl-PL"/>
        </w:rPr>
        <w:br/>
      </w:r>
      <w:r w:rsidRPr="00E10CF5">
        <w:rPr>
          <w:rFonts w:ascii="Arial" w:eastAsia="Times New Roman" w:hAnsi="Arial" w:cs="Times New Roman"/>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E10CF5">
        <w:rPr>
          <w:rFonts w:ascii="Arial" w:eastAsia="Times New Roman" w:hAnsi="Arial" w:cs="Times New Roman"/>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E10CF5">
        <w:rPr>
          <w:rFonts w:ascii="Arial" w:eastAsia="Times New Roman" w:hAnsi="Arial" w:cs="Times New Roman"/>
          <w:color w:val="767676"/>
          <w:sz w:val="27"/>
          <w:szCs w:val="27"/>
          <w:lang w:eastAsia="pl-PL"/>
        </w:rPr>
        <w:br/>
        <w:t>- jakości urządzenia</w:t>
      </w:r>
      <w:r w:rsidRPr="00E10CF5">
        <w:rPr>
          <w:rFonts w:ascii="Arial" w:eastAsia="Times New Roman" w:hAnsi="Arial" w:cs="Times New Roman"/>
          <w:color w:val="767676"/>
          <w:sz w:val="27"/>
          <w:szCs w:val="27"/>
          <w:lang w:eastAsia="pl-PL"/>
        </w:rPr>
        <w:br/>
        <w:t>- zgodności z dokumentacją projektową,</w:t>
      </w:r>
      <w:r w:rsidRPr="00E10CF5">
        <w:rPr>
          <w:rFonts w:ascii="Arial" w:eastAsia="Times New Roman" w:hAnsi="Arial" w:cs="Times New Roman"/>
          <w:color w:val="767676"/>
          <w:sz w:val="27"/>
          <w:szCs w:val="27"/>
          <w:lang w:eastAsia="pl-PL"/>
        </w:rPr>
        <w:br/>
        <w:t>- zgodności z certyfikatami i atestami. Odbiór urządzenie potwierdza Inspektor Nadzoru na piśmie. Sposób transportu i składowania powinien być zgodny z warunkami i wymaganiami podanymi przez producentów. Wszystkie wyroby należy przechowywać w magazynach zamkniętych. Stosować tylko urządzenia sprawdzone, posiadające stosowne certyfikaty i atesty stanowiące kompleksowe rozwiązania systemowe.</w:t>
      </w:r>
      <w:r w:rsidRPr="00E10CF5">
        <w:rPr>
          <w:rFonts w:ascii="Arial" w:eastAsia="Times New Roman" w:hAnsi="Arial" w:cs="Times New Roman"/>
          <w:color w:val="767676"/>
          <w:sz w:val="27"/>
          <w:szCs w:val="27"/>
          <w:lang w:eastAsia="pl-PL"/>
        </w:rPr>
        <w:br/>
      </w:r>
      <w:r w:rsidRPr="00E10CF5">
        <w:rPr>
          <w:rFonts w:ascii="Arial" w:eastAsia="Times New Roman" w:hAnsi="Arial" w:cs="Times New Roman"/>
          <w:color w:val="767676"/>
          <w:sz w:val="27"/>
          <w:szCs w:val="27"/>
          <w:lang w:eastAsia="pl-PL"/>
        </w:rPr>
        <w:br/>
      </w:r>
      <w:r w:rsidRPr="00E10CF5">
        <w:rPr>
          <w:rFonts w:ascii="Arial" w:eastAsia="Times New Roman" w:hAnsi="Arial" w:cs="Times New Roman"/>
          <w:color w:val="767676"/>
          <w:sz w:val="27"/>
          <w:szCs w:val="27"/>
          <w:lang w:eastAsia="pl-PL"/>
        </w:rPr>
        <w:lastRenderedPageBreak/>
        <w:t xml:space="preserve">Z uwagi na zmieniające się warunki rynkowe jako rozwiązanie równoważne dla elementów konstrukcji platformy zaprojektowanych ze stali nierdzewnej dopuszcza się wykonanie elementów ze stali ocynkowanej malowanej proszkowo pod warunkiem zachowania właściwości i cech pozostałych parametrów wytrzymałościowych i użytkowych na poziomie nie gorszym od założonych w rozwiązaniu podstawowym projektu. Sposób i rozwiązanie materiałowe mocowania, </w:t>
      </w:r>
      <w:proofErr w:type="spellStart"/>
      <w:r w:rsidRPr="00E10CF5">
        <w:rPr>
          <w:rFonts w:ascii="Arial" w:eastAsia="Times New Roman" w:hAnsi="Arial" w:cs="Times New Roman"/>
          <w:color w:val="767676"/>
          <w:sz w:val="27"/>
          <w:szCs w:val="27"/>
          <w:lang w:eastAsia="pl-PL"/>
        </w:rPr>
        <w:t>kotwienia</w:t>
      </w:r>
      <w:proofErr w:type="spellEnd"/>
      <w:r w:rsidRPr="00E10CF5">
        <w:rPr>
          <w:rFonts w:ascii="Arial" w:eastAsia="Times New Roman" w:hAnsi="Arial" w:cs="Times New Roman"/>
          <w:color w:val="767676"/>
          <w:sz w:val="27"/>
          <w:szCs w:val="27"/>
          <w:lang w:eastAsia="pl-PL"/>
        </w:rPr>
        <w:t xml:space="preserve"> platformy pozostają bez zmian.</w:t>
      </w:r>
      <w:r w:rsidRPr="00E10CF5">
        <w:rPr>
          <w:rFonts w:ascii="Arial" w:eastAsia="Times New Roman" w:hAnsi="Arial" w:cs="Times New Roman"/>
          <w:color w:val="767676"/>
          <w:sz w:val="27"/>
          <w:szCs w:val="27"/>
          <w:lang w:eastAsia="pl-PL"/>
        </w:rPr>
        <w:br/>
      </w:r>
      <w:r w:rsidRPr="00E10CF5">
        <w:rPr>
          <w:rFonts w:ascii="Arial" w:eastAsia="Times New Roman" w:hAnsi="Arial" w:cs="Times New Roman"/>
          <w:color w:val="767676"/>
          <w:sz w:val="27"/>
          <w:szCs w:val="27"/>
          <w:lang w:eastAsia="pl-PL"/>
        </w:rPr>
        <w:br/>
        <w:t>Zamówienie jest współfinansowania ze środków Europejskiego Funduszu Rozwoju Regionalnego w ramach Działanie 4.4 „Zachowanie dziedzictwa kulturowego i naturalnego” Osi 4 „Dziedzictwo naturalne i kulturowe” Regionalnego Programu Operacyjnego Województwa Świętokrzyskiego na lata 2014-2020.</w:t>
      </w:r>
    </w:p>
    <w:p w14:paraId="16200538"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Kod CPV</w:t>
      </w:r>
    </w:p>
    <w:p w14:paraId="6574FC39"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45313000-4</w:t>
      </w:r>
    </w:p>
    <w:p w14:paraId="53FD1077"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Nazwa kodu CPV</w:t>
      </w:r>
    </w:p>
    <w:p w14:paraId="2E6D8571"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Instalowanie wind i ruchomych schodów</w:t>
      </w:r>
    </w:p>
    <w:p w14:paraId="3AA4FC38"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Harmonogram realizacji zamówienia</w:t>
      </w:r>
    </w:p>
    <w:p w14:paraId="666CC4B6" w14:textId="77777777" w:rsidR="00E10CF5" w:rsidRPr="00E10CF5" w:rsidRDefault="00E10CF5" w:rsidP="00E10CF5">
      <w:pPr>
        <w:shd w:val="clear" w:color="auto" w:fill="FFFFFF"/>
        <w:spacing w:line="240" w:lineRule="auto"/>
        <w:textAlignment w:val="baseline"/>
        <w:rPr>
          <w:rFonts w:ascii="Arial" w:eastAsia="Times New Roman" w:hAnsi="Arial" w:cs="Times New Roman"/>
          <w:color w:val="767676"/>
          <w:sz w:val="27"/>
          <w:szCs w:val="27"/>
          <w:lang w:eastAsia="pl-PL"/>
        </w:rPr>
      </w:pPr>
      <w:r w:rsidRPr="00E10CF5">
        <w:rPr>
          <w:rFonts w:ascii="Arial" w:eastAsia="Times New Roman" w:hAnsi="Arial" w:cs="Times New Roman"/>
          <w:color w:val="767676"/>
          <w:sz w:val="27"/>
          <w:szCs w:val="27"/>
          <w:lang w:eastAsia="pl-PL"/>
        </w:rPr>
        <w:t>Termin zakończenia przedmiotu umowy. Zakończenie robót nastąpi w terminie do 3 miesięcy od dnia podpisania umowy</w:t>
      </w:r>
    </w:p>
    <w:p w14:paraId="75C3682F"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Times New Roman"/>
          <w:b/>
          <w:bCs/>
          <w:color w:val="333333"/>
          <w:sz w:val="33"/>
          <w:szCs w:val="33"/>
          <w:lang w:eastAsia="pl-PL"/>
        </w:rPr>
      </w:pPr>
      <w:r w:rsidRPr="00E10CF5">
        <w:rPr>
          <w:rFonts w:ascii="Arial" w:eastAsia="Times New Roman" w:hAnsi="Arial" w:cs="Times New Roman"/>
          <w:b/>
          <w:bCs/>
          <w:color w:val="333333"/>
          <w:sz w:val="33"/>
          <w:szCs w:val="33"/>
          <w:lang w:eastAsia="pl-PL"/>
        </w:rPr>
        <w:t>Załączniki</w:t>
      </w:r>
    </w:p>
    <w:p w14:paraId="6480CCC1"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7" w:history="1">
        <w:r w:rsidRPr="00E10CF5">
          <w:rPr>
            <w:rFonts w:ascii="Arial" w:eastAsia="Times New Roman" w:hAnsi="Arial" w:cs="Times New Roman"/>
            <w:color w:val="083398"/>
            <w:sz w:val="27"/>
            <w:szCs w:val="27"/>
            <w:u w:val="single"/>
            <w:bdr w:val="none" w:sz="0" w:space="0" w:color="auto" w:frame="1"/>
            <w:lang w:eastAsia="pl-PL"/>
          </w:rPr>
          <w:t>SIWZ_1</w:t>
        </w:r>
      </w:hyperlink>
    </w:p>
    <w:p w14:paraId="3C3C07B7"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8" w:history="1">
        <w:r w:rsidRPr="00E10CF5">
          <w:rPr>
            <w:rFonts w:ascii="Arial" w:eastAsia="Times New Roman" w:hAnsi="Arial" w:cs="Times New Roman"/>
            <w:color w:val="083398"/>
            <w:sz w:val="27"/>
            <w:szCs w:val="27"/>
            <w:u w:val="single"/>
            <w:bdr w:val="none" w:sz="0" w:space="0" w:color="auto" w:frame="1"/>
            <w:lang w:eastAsia="pl-PL"/>
          </w:rPr>
          <w:t>zalacznik_nr_1_Formularz_oferty_1</w:t>
        </w:r>
      </w:hyperlink>
    </w:p>
    <w:p w14:paraId="6600DE21"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9" w:history="1">
        <w:proofErr w:type="spellStart"/>
        <w:r w:rsidRPr="00E10CF5">
          <w:rPr>
            <w:rFonts w:ascii="Arial" w:eastAsia="Times New Roman" w:hAnsi="Arial" w:cs="Times New Roman"/>
            <w:color w:val="083398"/>
            <w:sz w:val="27"/>
            <w:szCs w:val="27"/>
            <w:u w:val="single"/>
            <w:bdr w:val="none" w:sz="0" w:space="0" w:color="auto" w:frame="1"/>
            <w:lang w:eastAsia="pl-PL"/>
          </w:rPr>
          <w:t>zalacznik_nr</w:t>
        </w:r>
        <w:proofErr w:type="spellEnd"/>
        <w:r w:rsidRPr="00E10CF5">
          <w:rPr>
            <w:rFonts w:ascii="Arial" w:eastAsia="Times New Roman" w:hAnsi="Arial" w:cs="Times New Roman"/>
            <w:color w:val="083398"/>
            <w:sz w:val="27"/>
            <w:szCs w:val="27"/>
            <w:u w:val="single"/>
            <w:bdr w:val="none" w:sz="0" w:space="0" w:color="auto" w:frame="1"/>
            <w:lang w:eastAsia="pl-PL"/>
          </w:rPr>
          <w:t>_ 9_i_10_Dokumentacja_1</w:t>
        </w:r>
      </w:hyperlink>
    </w:p>
    <w:p w14:paraId="4A569259"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0" w:history="1">
        <w:r w:rsidRPr="00E10CF5">
          <w:rPr>
            <w:rFonts w:ascii="Arial" w:eastAsia="Times New Roman" w:hAnsi="Arial" w:cs="Times New Roman"/>
            <w:color w:val="083398"/>
            <w:sz w:val="27"/>
            <w:szCs w:val="27"/>
            <w:u w:val="single"/>
            <w:bdr w:val="none" w:sz="0" w:space="0" w:color="auto" w:frame="1"/>
            <w:lang w:eastAsia="pl-PL"/>
          </w:rPr>
          <w:t>zalacznik_nr_8_Wykaz_robot_1</w:t>
        </w:r>
      </w:hyperlink>
    </w:p>
    <w:p w14:paraId="76392B8F"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1" w:history="1">
        <w:r w:rsidRPr="00E10CF5">
          <w:rPr>
            <w:rFonts w:ascii="Arial" w:eastAsia="Times New Roman" w:hAnsi="Arial" w:cs="Times New Roman"/>
            <w:color w:val="083398"/>
            <w:sz w:val="27"/>
            <w:szCs w:val="27"/>
            <w:u w:val="single"/>
            <w:bdr w:val="none" w:sz="0" w:space="0" w:color="auto" w:frame="1"/>
            <w:lang w:eastAsia="pl-PL"/>
          </w:rPr>
          <w:t>zalacznik_nr_7_Wzor_umowy_1</w:t>
        </w:r>
      </w:hyperlink>
    </w:p>
    <w:p w14:paraId="0A48F4E1"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2" w:history="1">
        <w:r w:rsidRPr="00E10CF5">
          <w:rPr>
            <w:rFonts w:ascii="Arial" w:eastAsia="Times New Roman" w:hAnsi="Arial" w:cs="Times New Roman"/>
            <w:color w:val="083398"/>
            <w:sz w:val="27"/>
            <w:szCs w:val="27"/>
            <w:u w:val="single"/>
            <w:bdr w:val="none" w:sz="0" w:space="0" w:color="auto" w:frame="1"/>
            <w:lang w:eastAsia="pl-PL"/>
          </w:rPr>
          <w:t>zalacznik_nr_6_Wykaz_osob_1</w:t>
        </w:r>
      </w:hyperlink>
    </w:p>
    <w:p w14:paraId="2BE70CD1"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3" w:history="1">
        <w:r w:rsidRPr="00E10CF5">
          <w:rPr>
            <w:rFonts w:ascii="Arial" w:eastAsia="Times New Roman" w:hAnsi="Arial" w:cs="Times New Roman"/>
            <w:color w:val="083398"/>
            <w:sz w:val="27"/>
            <w:szCs w:val="27"/>
            <w:u w:val="single"/>
            <w:bdr w:val="none" w:sz="0" w:space="0" w:color="auto" w:frame="1"/>
            <w:lang w:eastAsia="pl-PL"/>
          </w:rPr>
          <w:t>zalacznik_nr_5_oswiadczenie_o_powiazaniach_kapitalowych_1</w:t>
        </w:r>
      </w:hyperlink>
    </w:p>
    <w:p w14:paraId="59E386CA"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4" w:history="1">
        <w:r w:rsidRPr="00E10CF5">
          <w:rPr>
            <w:rFonts w:ascii="Arial" w:eastAsia="Times New Roman" w:hAnsi="Arial" w:cs="Times New Roman"/>
            <w:color w:val="083398"/>
            <w:sz w:val="27"/>
            <w:szCs w:val="27"/>
            <w:u w:val="single"/>
            <w:bdr w:val="none" w:sz="0" w:space="0" w:color="auto" w:frame="1"/>
            <w:lang w:eastAsia="pl-PL"/>
          </w:rPr>
          <w:t>zalacznik_nr_4_oswiadczenie_podstawy_wykluczenia_1</w:t>
        </w:r>
      </w:hyperlink>
    </w:p>
    <w:p w14:paraId="08B6DD8F"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5" w:history="1">
        <w:r w:rsidRPr="00E10CF5">
          <w:rPr>
            <w:rFonts w:ascii="Arial" w:eastAsia="Times New Roman" w:hAnsi="Arial" w:cs="Times New Roman"/>
            <w:color w:val="083398"/>
            <w:sz w:val="27"/>
            <w:szCs w:val="27"/>
            <w:u w:val="single"/>
            <w:bdr w:val="none" w:sz="0" w:space="0" w:color="auto" w:frame="1"/>
            <w:lang w:eastAsia="pl-PL"/>
          </w:rPr>
          <w:t>zalacznik_nr_3_oswiadczenie_warunki_udzialu_1</w:t>
        </w:r>
      </w:hyperlink>
    </w:p>
    <w:p w14:paraId="6A5E792F"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6" w:history="1">
        <w:r w:rsidRPr="00E10CF5">
          <w:rPr>
            <w:rFonts w:ascii="Arial" w:eastAsia="Times New Roman" w:hAnsi="Arial" w:cs="Times New Roman"/>
            <w:color w:val="083398"/>
            <w:sz w:val="27"/>
            <w:szCs w:val="27"/>
            <w:u w:val="single"/>
            <w:bdr w:val="none" w:sz="0" w:space="0" w:color="auto" w:frame="1"/>
            <w:lang w:eastAsia="pl-PL"/>
          </w:rPr>
          <w:t>zalacznik_nr_2_istotne_postanowienia_1</w:t>
        </w:r>
      </w:hyperlink>
    </w:p>
    <w:p w14:paraId="455BEFCB" w14:textId="77777777" w:rsidR="00E10CF5" w:rsidRPr="00E10CF5" w:rsidRDefault="00E10CF5" w:rsidP="00E10CF5">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7" w:history="1">
        <w:r w:rsidRPr="00E10CF5">
          <w:rPr>
            <w:rFonts w:ascii="Arial" w:eastAsia="Times New Roman" w:hAnsi="Arial" w:cs="Times New Roman"/>
            <w:color w:val="083398"/>
            <w:sz w:val="27"/>
            <w:szCs w:val="27"/>
            <w:u w:val="single"/>
            <w:bdr w:val="none" w:sz="0" w:space="0" w:color="auto" w:frame="1"/>
            <w:lang w:eastAsia="pl-PL"/>
          </w:rPr>
          <w:t>zalacznik_nr_1b_Wykaz_osob_do_punktacji_1</w:t>
        </w:r>
      </w:hyperlink>
    </w:p>
    <w:p w14:paraId="730B11EA" w14:textId="77777777" w:rsidR="00E10CF5" w:rsidRPr="00E10CF5" w:rsidRDefault="00E10CF5" w:rsidP="00E10CF5">
      <w:pPr>
        <w:numPr>
          <w:ilvl w:val="0"/>
          <w:numId w:val="1"/>
        </w:numPr>
        <w:shd w:val="clear" w:color="auto" w:fill="FFFFFF"/>
        <w:spacing w:line="240" w:lineRule="auto"/>
        <w:ind w:left="0"/>
        <w:textAlignment w:val="baseline"/>
        <w:rPr>
          <w:rFonts w:ascii="Arial" w:eastAsia="Times New Roman" w:hAnsi="Arial" w:cs="Times New Roman"/>
          <w:color w:val="767676"/>
          <w:sz w:val="27"/>
          <w:szCs w:val="27"/>
          <w:lang w:eastAsia="pl-PL"/>
        </w:rPr>
      </w:pPr>
      <w:hyperlink r:id="rId18" w:history="1">
        <w:r w:rsidRPr="00E10CF5">
          <w:rPr>
            <w:rFonts w:ascii="Arial" w:eastAsia="Times New Roman" w:hAnsi="Arial" w:cs="Times New Roman"/>
            <w:color w:val="083398"/>
            <w:sz w:val="27"/>
            <w:szCs w:val="27"/>
            <w:u w:val="single"/>
            <w:bdr w:val="none" w:sz="0" w:space="0" w:color="auto" w:frame="1"/>
            <w:lang w:eastAsia="pl-PL"/>
          </w:rPr>
          <w:t>zalacznik_nr_1a_informacja_o_podwykonawcach_1</w:t>
        </w:r>
      </w:hyperlink>
    </w:p>
    <w:p w14:paraId="0ABB2FAD"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Pytania i wyjaśnienia</w:t>
      </w:r>
    </w:p>
    <w:p w14:paraId="4A20C874"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Brak pytań i wyjaśnień</w:t>
      </w:r>
    </w:p>
    <w:p w14:paraId="66B6E45A"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lastRenderedPageBreak/>
        <w:t>Uprawnienia do wykonywania określonej działalności lub czynności</w:t>
      </w:r>
    </w:p>
    <w:p w14:paraId="11634536"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2862ED67"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Wiedza i doświadczenie</w:t>
      </w:r>
    </w:p>
    <w:p w14:paraId="763A5883"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a) wykonanych robót</w:t>
      </w:r>
      <w:r w:rsidRPr="00E10CF5">
        <w:rPr>
          <w:rFonts w:ascii="Arial" w:eastAsia="Times New Roman" w:hAnsi="Arial" w:cs="Arial"/>
          <w:color w:val="767676"/>
          <w:sz w:val="27"/>
          <w:szCs w:val="27"/>
          <w:lang w:eastAsia="pl-PL"/>
        </w:rPr>
        <w:br/>
        <w:t>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E10CF5">
        <w:rPr>
          <w:rFonts w:ascii="Arial" w:eastAsia="Times New Roman" w:hAnsi="Arial" w:cs="Arial"/>
          <w:color w:val="767676"/>
          <w:sz w:val="27"/>
          <w:szCs w:val="27"/>
          <w:lang w:eastAsia="pl-PL"/>
        </w:rPr>
        <w:br/>
        <w:t>Zamawiający uzna warunek za spełniony, jeżeli Wykonawca wykaże, że w tym okresie wykonał:</w:t>
      </w:r>
      <w:r w:rsidRPr="00E10CF5">
        <w:rPr>
          <w:rFonts w:ascii="Arial" w:eastAsia="Times New Roman" w:hAnsi="Arial" w:cs="Arial"/>
          <w:color w:val="767676"/>
          <w:sz w:val="27"/>
          <w:szCs w:val="27"/>
          <w:lang w:eastAsia="pl-PL"/>
        </w:rPr>
        <w:br/>
        <w:t>jedną robotę budowlaną związaną z montażem platformy schodowej lub windy dla niepełnosprawnych. Wymagana wartość wykonanych robót budowlanych wynosi minimum 50 000,00 zł brutto.</w:t>
      </w:r>
      <w:r w:rsidRPr="00E10CF5">
        <w:rPr>
          <w:rFonts w:ascii="Arial" w:eastAsia="Times New Roman" w:hAnsi="Arial" w:cs="Arial"/>
          <w:color w:val="767676"/>
          <w:sz w:val="27"/>
          <w:szCs w:val="27"/>
          <w:lang w:eastAsia="pl-PL"/>
        </w:rPr>
        <w:br/>
      </w:r>
      <w:r w:rsidRPr="00E10CF5">
        <w:rPr>
          <w:rFonts w:ascii="Arial" w:eastAsia="Times New Roman" w:hAnsi="Arial" w:cs="Arial"/>
          <w:color w:val="767676"/>
          <w:sz w:val="27"/>
          <w:szCs w:val="27"/>
          <w:lang w:eastAsia="pl-PL"/>
        </w:rPr>
        <w:br/>
        <w:t>Do wykazu należy załączyć dowody określające, czy roboty te zostały wykonane w sposób należyty, w szczególności informacji o tym czy roboty zostały wykonane zgodnie z przepisami prawa budowlanego i prawidłowo ukończone.</w:t>
      </w:r>
    </w:p>
    <w:p w14:paraId="3762A076"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Potencjał techniczny</w:t>
      </w:r>
    </w:p>
    <w:p w14:paraId="5DB2A6E8"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29B9FC88"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Osoby zdolne do wykonania zamówienia</w:t>
      </w:r>
    </w:p>
    <w:p w14:paraId="5F19B69C"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 wykazu osób, które będą uczestniczyć w wykonywaniu zamówienia publicznego.</w:t>
      </w:r>
      <w:r w:rsidRPr="00E10CF5">
        <w:rPr>
          <w:rFonts w:ascii="Arial" w:eastAsia="Times New Roman" w:hAnsi="Arial" w:cs="Arial"/>
          <w:color w:val="767676"/>
          <w:sz w:val="27"/>
          <w:szCs w:val="27"/>
          <w:lang w:eastAsia="pl-PL"/>
        </w:rPr>
        <w:br/>
        <w:t xml:space="preserve">Na potwierdzenie niniejszego warunku należy złożyć wykaz osób, skierowanych przez wykonawcę do realizacji zamówienia publicznego, w </w:t>
      </w:r>
      <w:r w:rsidRPr="00E10CF5">
        <w:rPr>
          <w:rFonts w:ascii="Arial" w:eastAsia="Times New Roman" w:hAnsi="Arial" w:cs="Arial"/>
          <w:color w:val="767676"/>
          <w:sz w:val="27"/>
          <w:szCs w:val="27"/>
          <w:lang w:eastAsia="pl-PL"/>
        </w:rPr>
        <w:lastRenderedPageBreak/>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10CF5">
        <w:rPr>
          <w:rFonts w:ascii="Arial" w:eastAsia="Times New Roman" w:hAnsi="Arial" w:cs="Arial"/>
          <w:color w:val="767676"/>
          <w:sz w:val="27"/>
          <w:szCs w:val="27"/>
          <w:lang w:eastAsia="pl-PL"/>
        </w:rPr>
        <w:br/>
        <w:t>Zamawiający uzna warunek za spełniony, jeżeli Wykonawca wykaże, że dysponuje n/w osobami:</w:t>
      </w:r>
      <w:r w:rsidRPr="00E10CF5">
        <w:rPr>
          <w:rFonts w:ascii="Arial" w:eastAsia="Times New Roman" w:hAnsi="Arial" w:cs="Arial"/>
          <w:color w:val="767676"/>
          <w:sz w:val="27"/>
          <w:szCs w:val="27"/>
          <w:lang w:eastAsia="pl-PL"/>
        </w:rPr>
        <w:br/>
        <w:t>Kierownikiem budowy posiadającym uprawnienia do kierowania robotami budowlanymi w specjalności konstrukcyjno-budowlanej posiadającym doświadczenie w pełnieniu funkcji kierownika budowy lub kierownika robót przy montażu platformy schodowej lub windy dla niepełnosprawnych</w:t>
      </w:r>
      <w:r w:rsidRPr="00E10CF5">
        <w:rPr>
          <w:rFonts w:ascii="Arial" w:eastAsia="Times New Roman" w:hAnsi="Arial" w:cs="Arial"/>
          <w:color w:val="767676"/>
          <w:sz w:val="27"/>
          <w:szCs w:val="27"/>
          <w:lang w:eastAsia="pl-PL"/>
        </w:rPr>
        <w:br/>
      </w:r>
      <w:r w:rsidRPr="00E10CF5">
        <w:rPr>
          <w:rFonts w:ascii="Arial" w:eastAsia="Times New Roman" w:hAnsi="Arial" w:cs="Arial"/>
          <w:color w:val="767676"/>
          <w:sz w:val="27"/>
          <w:szCs w:val="27"/>
          <w:lang w:eastAsia="pl-PL"/>
        </w:rPr>
        <w:br/>
        <w:t>Do wykazu osób w stosunku do kierownika budowy należy dołączyć oświadczenie Wykonawcy, że zaproponowana osoba posiada wymagane uprawnienia i przynależy do właściwej izby samorządu zawodowego, jeżeli taki wymóg na te osoby nakłada Prawo budowlane.</w:t>
      </w:r>
      <w:r w:rsidRPr="00E10CF5">
        <w:rPr>
          <w:rFonts w:ascii="Arial" w:eastAsia="Times New Roman" w:hAnsi="Arial" w:cs="Arial"/>
          <w:color w:val="767676"/>
          <w:sz w:val="27"/>
          <w:szCs w:val="27"/>
          <w:lang w:eastAsia="pl-PL"/>
        </w:rPr>
        <w:br/>
      </w:r>
      <w:r w:rsidRPr="00E10CF5">
        <w:rPr>
          <w:rFonts w:ascii="Arial" w:eastAsia="Times New Roman" w:hAnsi="Arial" w:cs="Arial"/>
          <w:color w:val="767676"/>
          <w:sz w:val="27"/>
          <w:szCs w:val="27"/>
          <w:lang w:eastAsia="pl-PL"/>
        </w:rPr>
        <w:br/>
        <w:t>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787F6A44"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Sytuacja ekonomiczna i finansowa</w:t>
      </w:r>
    </w:p>
    <w:p w14:paraId="4B1CAC9C"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Zamawiający w tym zakresie nie stawia żadnych wymagań, wystarczającym jest złożone wraz z ofertą oświadczenie zgodnie z założeniami w pkt. 9.3.</w:t>
      </w:r>
    </w:p>
    <w:p w14:paraId="2616CAE5"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Warunki zmiany umowy</w:t>
      </w:r>
    </w:p>
    <w:p w14:paraId="53726E16"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Zgodnie z zapisami określonymi we wzorze umowy</w:t>
      </w:r>
    </w:p>
    <w:p w14:paraId="67F612FD"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Lista dokumentów/oświadczeń wymaganych od Wykonawcy</w:t>
      </w:r>
    </w:p>
    <w:p w14:paraId="66435B4F"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13. 1 Oświadczenie woli (Oferta) zawiera;</w:t>
      </w:r>
      <w:r w:rsidRPr="00E10CF5">
        <w:rPr>
          <w:rFonts w:ascii="Arial" w:eastAsia="Times New Roman" w:hAnsi="Arial" w:cs="Arial"/>
          <w:color w:val="767676"/>
          <w:sz w:val="27"/>
          <w:szCs w:val="27"/>
          <w:lang w:eastAsia="pl-PL"/>
        </w:rPr>
        <w:br/>
        <w:t xml:space="preserve">1. Oferta cenowa zgodna z załączonym drukiem „formularza oferty” – załącznik nr 1 do SIWZ. Forma wynagrodzenia ustalona przez Zamawiającego za realizację przedmiotu zamówienia to RYCZAŁT. Przy dokonywaniu wyceny przedmiotu zamówienia należy uwzględnić łącznie </w:t>
      </w:r>
      <w:r w:rsidRPr="00E10CF5">
        <w:rPr>
          <w:rFonts w:ascii="Arial" w:eastAsia="Times New Roman" w:hAnsi="Arial" w:cs="Arial"/>
          <w:color w:val="767676"/>
          <w:sz w:val="27"/>
          <w:szCs w:val="27"/>
          <w:lang w:eastAsia="pl-PL"/>
        </w:rPr>
        <w:lastRenderedPageBreak/>
        <w:t xml:space="preserve">wszystkie dane z analizy, dokumentacji projektowej,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E10CF5">
        <w:rPr>
          <w:rFonts w:ascii="Arial" w:eastAsia="Times New Roman" w:hAnsi="Arial" w:cs="Arial"/>
          <w:color w:val="767676"/>
          <w:sz w:val="27"/>
          <w:szCs w:val="27"/>
          <w:lang w:eastAsia="pl-PL"/>
        </w:rPr>
        <w:t>Kc</w:t>
      </w:r>
      <w:proofErr w:type="spellEnd"/>
      <w:r w:rsidRPr="00E10CF5">
        <w:rPr>
          <w:rFonts w:ascii="Arial" w:eastAsia="Times New Roman" w:hAnsi="Arial" w:cs="Arial"/>
          <w:color w:val="767676"/>
          <w:sz w:val="27"/>
          <w:szCs w:val="27"/>
          <w:lang w:eastAsia="pl-PL"/>
        </w:rPr>
        <w:t>.</w:t>
      </w:r>
      <w:r w:rsidRPr="00E10CF5">
        <w:rPr>
          <w:rFonts w:ascii="Arial" w:eastAsia="Times New Roman" w:hAnsi="Arial" w:cs="Arial"/>
          <w:color w:val="767676"/>
          <w:sz w:val="27"/>
          <w:szCs w:val="27"/>
          <w:lang w:eastAsia="pl-PL"/>
        </w:rPr>
        <w:br/>
        <w:t>2. Oświadczenia, o których mowa w pkt. 9.2 (załącznik nr 3 i 4 SIWZ)</w:t>
      </w:r>
      <w:r w:rsidRPr="00E10CF5">
        <w:rPr>
          <w:rFonts w:ascii="Arial" w:eastAsia="Times New Roman" w:hAnsi="Arial" w:cs="Arial"/>
          <w:color w:val="767676"/>
          <w:sz w:val="27"/>
          <w:szCs w:val="27"/>
          <w:lang w:eastAsia="pl-PL"/>
        </w:rPr>
        <w:br/>
        <w:t>3. Oświadczenie o braku powiązań osobowych lub kapitałowych – według wzoru stanowiącego załącznik nr 5 do Oferty</w:t>
      </w:r>
      <w:r w:rsidRPr="00E10CF5">
        <w:rPr>
          <w:rFonts w:ascii="Arial" w:eastAsia="Times New Roman" w:hAnsi="Arial" w:cs="Arial"/>
          <w:color w:val="767676"/>
          <w:sz w:val="27"/>
          <w:szCs w:val="27"/>
          <w:lang w:eastAsia="pl-PL"/>
        </w:rPr>
        <w:br/>
        <w:t>4. Oświadczenie o podwykonawcach (załącznik nr 1a)</w:t>
      </w:r>
      <w:r w:rsidRPr="00E10CF5">
        <w:rPr>
          <w:rFonts w:ascii="Arial" w:eastAsia="Times New Roman" w:hAnsi="Arial" w:cs="Arial"/>
          <w:color w:val="767676"/>
          <w:sz w:val="27"/>
          <w:szCs w:val="27"/>
          <w:lang w:eastAsia="pl-PL"/>
        </w:rPr>
        <w:br/>
        <w:t>5. Wykaz osób do punktacji (załącznik nr 1b)</w:t>
      </w:r>
      <w:r w:rsidRPr="00E10CF5">
        <w:rPr>
          <w:rFonts w:ascii="Arial" w:eastAsia="Times New Roman" w:hAnsi="Arial" w:cs="Arial"/>
          <w:color w:val="767676"/>
          <w:sz w:val="27"/>
          <w:szCs w:val="27"/>
          <w:lang w:eastAsia="pl-PL"/>
        </w:rPr>
        <w:br/>
        <w:t>6. Pełnomocnictwo - Jeżeli oferta wraz z oświadczeniami składana jest przez pełnomocnika należy do oferty załączyć pełnomocnictwo upoważniające pełnomocnika do tej czynności. </w:t>
      </w:r>
      <w:r w:rsidRPr="00E10CF5">
        <w:rPr>
          <w:rFonts w:ascii="Arial" w:eastAsia="Times New Roman" w:hAnsi="Arial" w:cs="Arial"/>
          <w:color w:val="767676"/>
          <w:sz w:val="27"/>
          <w:szCs w:val="27"/>
          <w:lang w:eastAsia="pl-PL"/>
        </w:rPr>
        <w:br/>
        <w:t>7. Wykonawca, który polega na zasobach innych podmiotów składa wraz z ofertą oświadczenie podmiotu o udostępnieniu zasobów wskazujące na okoliczności opisane w „Uwaga 1 pkt a) do d)”.</w:t>
      </w:r>
      <w:r w:rsidRPr="00E10CF5">
        <w:rPr>
          <w:rFonts w:ascii="Arial" w:eastAsia="Times New Roman" w:hAnsi="Arial" w:cs="Arial"/>
          <w:color w:val="767676"/>
          <w:sz w:val="27"/>
          <w:szCs w:val="27"/>
          <w:lang w:eastAsia="pl-PL"/>
        </w:rPr>
        <w:br/>
        <w:t>13. 2 Dokumenty i oświadczenia potwierdzające spełnienie warunki podmiotowe - składane na wezwanie Zamawiającego</w:t>
      </w:r>
      <w:r w:rsidRPr="00E10CF5">
        <w:rPr>
          <w:rFonts w:ascii="Arial" w:eastAsia="Times New Roman" w:hAnsi="Arial" w:cs="Arial"/>
          <w:color w:val="767676"/>
          <w:sz w:val="27"/>
          <w:szCs w:val="27"/>
          <w:lang w:eastAsia="pl-PL"/>
        </w:rPr>
        <w:br/>
        <w:t>1. Wykaz wykonanych robót potwierdzający opisany warunek wraz z dowodami potwierdzającymi należyte wykonanie tych robót 9.4.2 a) - załącznik nr 8 SIWZ</w:t>
      </w:r>
      <w:r w:rsidRPr="00E10CF5">
        <w:rPr>
          <w:rFonts w:ascii="Arial" w:eastAsia="Times New Roman" w:hAnsi="Arial" w:cs="Arial"/>
          <w:color w:val="767676"/>
          <w:sz w:val="27"/>
          <w:szCs w:val="27"/>
          <w:lang w:eastAsia="pl-PL"/>
        </w:rPr>
        <w:br/>
        <w:t>2. Wykaz osób, które będą uczestniczyć w wykonywaniu zamówienia zgodnie z opisanym warunkiem 9.4.2 b) - załącznik nr 6 SIWZ</w:t>
      </w:r>
      <w:r w:rsidRPr="00E10CF5">
        <w:rPr>
          <w:rFonts w:ascii="Arial" w:eastAsia="Times New Roman" w:hAnsi="Arial" w:cs="Arial"/>
          <w:color w:val="767676"/>
          <w:sz w:val="27"/>
          <w:szCs w:val="27"/>
          <w:lang w:eastAsia="pl-PL"/>
        </w:rPr>
        <w:br/>
        <w:t>3. Informacja banku lub spółdzielczej kasy oszczędnościowo-kredytowej zgodnie z opisanym warunkiem 9.4.3</w:t>
      </w:r>
      <w:r w:rsidRPr="00E10CF5">
        <w:rPr>
          <w:rFonts w:ascii="Arial" w:eastAsia="Times New Roman" w:hAnsi="Arial" w:cs="Arial"/>
          <w:color w:val="767676"/>
          <w:sz w:val="27"/>
          <w:szCs w:val="27"/>
          <w:lang w:eastAsia="pl-PL"/>
        </w:rPr>
        <w:br/>
        <w:t>4, Potwierdzenie, że wykonawca jest ubezpieczony od odpowiedzialności cywilnej zgodnie z opisanym warunkiem 9.4.3</w:t>
      </w:r>
      <w:r w:rsidRPr="00E10CF5">
        <w:rPr>
          <w:rFonts w:ascii="Arial" w:eastAsia="Times New Roman" w:hAnsi="Arial" w:cs="Arial"/>
          <w:color w:val="767676"/>
          <w:sz w:val="27"/>
          <w:szCs w:val="27"/>
          <w:lang w:eastAsia="pl-PL"/>
        </w:rPr>
        <w:br/>
        <w:t>x Dokumenty potwierdzające brak podstaw do wykluczenia z postępowania na podstawie art. 24 ustawy.</w:t>
      </w:r>
      <w:r w:rsidRPr="00E10CF5">
        <w:rPr>
          <w:rFonts w:ascii="Arial" w:eastAsia="Times New Roman" w:hAnsi="Arial" w:cs="Arial"/>
          <w:color w:val="767676"/>
          <w:sz w:val="27"/>
          <w:szCs w:val="27"/>
          <w:lang w:eastAsia="pl-PL"/>
        </w:rPr>
        <w:br/>
        <w:t>4. Odpis z właściwego rejestru lub z centralnej ewidencji i informacji o działalności gospodarczej, zgodnie z opisem w pkt. 9.4.4</w:t>
      </w:r>
      <w:r w:rsidRPr="00E10CF5">
        <w:rPr>
          <w:rFonts w:ascii="Arial" w:eastAsia="Times New Roman" w:hAnsi="Arial" w:cs="Arial"/>
          <w:color w:val="767676"/>
          <w:sz w:val="27"/>
          <w:szCs w:val="27"/>
          <w:lang w:eastAsia="pl-PL"/>
        </w:rPr>
        <w:br/>
        <w:t>5. Wykonawca, który polega na zasobach innych podmiotów składa dokumenty o braku podstaw do wykluczenia w odniesieniu do tych podmiotów. (dokumenty te zostały określone w pkt. 9.4.4 )</w:t>
      </w:r>
    </w:p>
    <w:p w14:paraId="4112D904"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Zamówienia uzupełniające</w:t>
      </w:r>
    </w:p>
    <w:p w14:paraId="0B1C36D6"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w:t>
      </w:r>
    </w:p>
    <w:p w14:paraId="5470750D" w14:textId="77777777" w:rsidR="00E10CF5" w:rsidRPr="00E10CF5" w:rsidRDefault="00E10CF5" w:rsidP="00E10CF5">
      <w:pPr>
        <w:shd w:val="clear" w:color="auto" w:fill="FFFFFF"/>
        <w:spacing w:before="1125" w:after="345" w:line="240" w:lineRule="auto"/>
        <w:textAlignment w:val="baseline"/>
        <w:outlineLvl w:val="1"/>
        <w:rPr>
          <w:rFonts w:ascii="Arial" w:eastAsia="Times New Roman" w:hAnsi="Arial" w:cs="Arial"/>
          <w:b/>
          <w:bCs/>
          <w:color w:val="333333"/>
          <w:sz w:val="36"/>
          <w:szCs w:val="36"/>
          <w:lang w:eastAsia="pl-PL"/>
        </w:rPr>
      </w:pPr>
      <w:r w:rsidRPr="00E10CF5">
        <w:rPr>
          <w:rFonts w:ascii="Arial" w:eastAsia="Times New Roman" w:hAnsi="Arial" w:cs="Arial"/>
          <w:b/>
          <w:bCs/>
          <w:color w:val="333333"/>
          <w:sz w:val="36"/>
          <w:szCs w:val="36"/>
          <w:lang w:eastAsia="pl-PL"/>
        </w:rPr>
        <w:lastRenderedPageBreak/>
        <w:t>Ocena oferty</w:t>
      </w:r>
    </w:p>
    <w:p w14:paraId="79474E3C"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Kryteria oceny i opis sposobu przyznawania punktacji</w:t>
      </w:r>
    </w:p>
    <w:p w14:paraId="3F913DD2"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 xml:space="preserve">l.p. </w:t>
      </w:r>
      <w:r w:rsidRPr="00E10CF5">
        <w:rPr>
          <w:rFonts w:ascii="Arial" w:eastAsia="Times New Roman" w:hAnsi="Arial" w:cs="Arial"/>
          <w:color w:val="767676"/>
          <w:sz w:val="27"/>
          <w:szCs w:val="27"/>
          <w:lang w:eastAsia="pl-PL"/>
        </w:rPr>
        <w:br/>
        <w:t>Kryterium Znaczenie</w:t>
      </w:r>
      <w:r w:rsidRPr="00E10CF5">
        <w:rPr>
          <w:rFonts w:ascii="Arial" w:eastAsia="Times New Roman" w:hAnsi="Arial" w:cs="Arial"/>
          <w:color w:val="767676"/>
          <w:sz w:val="27"/>
          <w:szCs w:val="27"/>
          <w:lang w:eastAsia="pl-PL"/>
        </w:rPr>
        <w:br/>
        <w:t>procentowe</w:t>
      </w:r>
      <w:r w:rsidRPr="00E10CF5">
        <w:rPr>
          <w:rFonts w:ascii="Arial" w:eastAsia="Times New Roman" w:hAnsi="Arial" w:cs="Arial"/>
          <w:color w:val="767676"/>
          <w:sz w:val="27"/>
          <w:szCs w:val="27"/>
          <w:lang w:eastAsia="pl-PL"/>
        </w:rPr>
        <w:br/>
        <w:t>kryterium Maksymalna ilość punktów jakie może otrzymać oferta</w:t>
      </w:r>
      <w:r w:rsidRPr="00E10CF5">
        <w:rPr>
          <w:rFonts w:ascii="Arial" w:eastAsia="Times New Roman" w:hAnsi="Arial" w:cs="Arial"/>
          <w:color w:val="767676"/>
          <w:sz w:val="27"/>
          <w:szCs w:val="27"/>
          <w:lang w:eastAsia="pl-PL"/>
        </w:rPr>
        <w:br/>
        <w:t>za dane kryterium</w:t>
      </w:r>
      <w:r w:rsidRPr="00E10CF5">
        <w:rPr>
          <w:rFonts w:ascii="Arial" w:eastAsia="Times New Roman" w:hAnsi="Arial" w:cs="Arial"/>
          <w:color w:val="767676"/>
          <w:sz w:val="27"/>
          <w:szCs w:val="27"/>
          <w:lang w:eastAsia="pl-PL"/>
        </w:rPr>
        <w:br/>
        <w:t>1 Cena brutto</w:t>
      </w:r>
      <w:r w:rsidRPr="00E10CF5">
        <w:rPr>
          <w:rFonts w:ascii="Arial" w:eastAsia="Times New Roman" w:hAnsi="Arial" w:cs="Arial"/>
          <w:color w:val="767676"/>
          <w:sz w:val="27"/>
          <w:szCs w:val="27"/>
          <w:lang w:eastAsia="pl-PL"/>
        </w:rPr>
        <w:br/>
        <w:t xml:space="preserve">Liczba punktów = </w:t>
      </w:r>
      <w:proofErr w:type="spellStart"/>
      <w:r w:rsidRPr="00E10CF5">
        <w:rPr>
          <w:rFonts w:ascii="Arial" w:eastAsia="Times New Roman" w:hAnsi="Arial" w:cs="Arial"/>
          <w:color w:val="767676"/>
          <w:sz w:val="27"/>
          <w:szCs w:val="27"/>
          <w:lang w:eastAsia="pl-PL"/>
        </w:rPr>
        <w:t>Cn</w:t>
      </w:r>
      <w:proofErr w:type="spellEnd"/>
      <w:r w:rsidRPr="00E10CF5">
        <w:rPr>
          <w:rFonts w:ascii="Arial" w:eastAsia="Times New Roman" w:hAnsi="Arial" w:cs="Arial"/>
          <w:color w:val="767676"/>
          <w:sz w:val="27"/>
          <w:szCs w:val="27"/>
          <w:lang w:eastAsia="pl-PL"/>
        </w:rPr>
        <w:t>/</w:t>
      </w:r>
      <w:proofErr w:type="spellStart"/>
      <w:r w:rsidRPr="00E10CF5">
        <w:rPr>
          <w:rFonts w:ascii="Arial" w:eastAsia="Times New Roman" w:hAnsi="Arial" w:cs="Arial"/>
          <w:color w:val="767676"/>
          <w:sz w:val="27"/>
          <w:szCs w:val="27"/>
          <w:lang w:eastAsia="pl-PL"/>
        </w:rPr>
        <w:t>Cb</w:t>
      </w:r>
      <w:proofErr w:type="spellEnd"/>
      <w:r w:rsidRPr="00E10CF5">
        <w:rPr>
          <w:rFonts w:ascii="Arial" w:eastAsia="Times New Roman" w:hAnsi="Arial" w:cs="Arial"/>
          <w:color w:val="767676"/>
          <w:sz w:val="27"/>
          <w:szCs w:val="27"/>
          <w:lang w:eastAsia="pl-PL"/>
        </w:rPr>
        <w:t xml:space="preserve"> x 80</w:t>
      </w:r>
      <w:r w:rsidRPr="00E10CF5">
        <w:rPr>
          <w:rFonts w:ascii="Arial" w:eastAsia="Times New Roman" w:hAnsi="Arial" w:cs="Arial"/>
          <w:color w:val="767676"/>
          <w:sz w:val="27"/>
          <w:szCs w:val="27"/>
          <w:lang w:eastAsia="pl-PL"/>
        </w:rPr>
        <w:br/>
        <w:t>gdzie: </w:t>
      </w:r>
      <w:r w:rsidRPr="00E10CF5">
        <w:rPr>
          <w:rFonts w:ascii="Arial" w:eastAsia="Times New Roman" w:hAnsi="Arial" w:cs="Arial"/>
          <w:color w:val="767676"/>
          <w:sz w:val="27"/>
          <w:szCs w:val="27"/>
          <w:lang w:eastAsia="pl-PL"/>
        </w:rPr>
        <w:br/>
        <w:t xml:space="preserve">- </w:t>
      </w:r>
      <w:proofErr w:type="spellStart"/>
      <w:r w:rsidRPr="00E10CF5">
        <w:rPr>
          <w:rFonts w:ascii="Arial" w:eastAsia="Times New Roman" w:hAnsi="Arial" w:cs="Arial"/>
          <w:color w:val="767676"/>
          <w:sz w:val="27"/>
          <w:szCs w:val="27"/>
          <w:lang w:eastAsia="pl-PL"/>
        </w:rPr>
        <w:t>Cn</w:t>
      </w:r>
      <w:proofErr w:type="spellEnd"/>
      <w:r w:rsidRPr="00E10CF5">
        <w:rPr>
          <w:rFonts w:ascii="Arial" w:eastAsia="Times New Roman" w:hAnsi="Arial" w:cs="Arial"/>
          <w:color w:val="767676"/>
          <w:sz w:val="27"/>
          <w:szCs w:val="27"/>
          <w:lang w:eastAsia="pl-PL"/>
        </w:rPr>
        <w:t xml:space="preserve"> – najniższa cena spośród wszystkich ofert nie odrzuconych</w:t>
      </w:r>
      <w:r w:rsidRPr="00E10CF5">
        <w:rPr>
          <w:rFonts w:ascii="Arial" w:eastAsia="Times New Roman" w:hAnsi="Arial" w:cs="Arial"/>
          <w:color w:val="767676"/>
          <w:sz w:val="27"/>
          <w:szCs w:val="27"/>
          <w:lang w:eastAsia="pl-PL"/>
        </w:rPr>
        <w:br/>
        <w:t xml:space="preserve">- </w:t>
      </w:r>
      <w:proofErr w:type="spellStart"/>
      <w:r w:rsidRPr="00E10CF5">
        <w:rPr>
          <w:rFonts w:ascii="Arial" w:eastAsia="Times New Roman" w:hAnsi="Arial" w:cs="Arial"/>
          <w:color w:val="767676"/>
          <w:sz w:val="27"/>
          <w:szCs w:val="27"/>
          <w:lang w:eastAsia="pl-PL"/>
        </w:rPr>
        <w:t>Cb</w:t>
      </w:r>
      <w:proofErr w:type="spellEnd"/>
      <w:r w:rsidRPr="00E10CF5">
        <w:rPr>
          <w:rFonts w:ascii="Arial" w:eastAsia="Times New Roman" w:hAnsi="Arial" w:cs="Arial"/>
          <w:color w:val="767676"/>
          <w:sz w:val="27"/>
          <w:szCs w:val="27"/>
          <w:lang w:eastAsia="pl-PL"/>
        </w:rPr>
        <w:t xml:space="preserve"> – cena oferty badanej</w:t>
      </w:r>
      <w:r w:rsidRPr="00E10CF5">
        <w:rPr>
          <w:rFonts w:ascii="Arial" w:eastAsia="Times New Roman" w:hAnsi="Arial" w:cs="Arial"/>
          <w:color w:val="767676"/>
          <w:sz w:val="27"/>
          <w:szCs w:val="27"/>
          <w:lang w:eastAsia="pl-PL"/>
        </w:rPr>
        <w:br/>
        <w:t>-80 wskaźnik stały 80 % 80 pkt</w:t>
      </w:r>
      <w:r w:rsidRPr="00E10CF5">
        <w:rPr>
          <w:rFonts w:ascii="Arial" w:eastAsia="Times New Roman" w:hAnsi="Arial" w:cs="Arial"/>
          <w:color w:val="767676"/>
          <w:sz w:val="27"/>
          <w:szCs w:val="27"/>
          <w:lang w:eastAsia="pl-PL"/>
        </w:rPr>
        <w:br/>
        <w:t>2 Doświadczenie osób wyznaczonych do realizacji zamówienia</w:t>
      </w:r>
      <w:r w:rsidRPr="00E10CF5">
        <w:rPr>
          <w:rFonts w:ascii="Arial" w:eastAsia="Times New Roman" w:hAnsi="Arial" w:cs="Arial"/>
          <w:color w:val="767676"/>
          <w:sz w:val="27"/>
          <w:szCs w:val="27"/>
          <w:lang w:eastAsia="pl-PL"/>
        </w:rPr>
        <w:br/>
        <w:t>Ocena w tym kryterium zostanie dokonana następująco: </w:t>
      </w:r>
      <w:r w:rsidRPr="00E10CF5">
        <w:rPr>
          <w:rFonts w:ascii="Arial" w:eastAsia="Times New Roman" w:hAnsi="Arial" w:cs="Arial"/>
          <w:color w:val="767676"/>
          <w:sz w:val="27"/>
          <w:szCs w:val="27"/>
          <w:lang w:eastAsia="pl-PL"/>
        </w:rPr>
        <w:br/>
        <w:t>Kierownik budowy </w:t>
      </w:r>
      <w:r w:rsidRPr="00E10CF5">
        <w:rPr>
          <w:rFonts w:ascii="Arial" w:eastAsia="Times New Roman" w:hAnsi="Arial" w:cs="Arial"/>
          <w:color w:val="767676"/>
          <w:sz w:val="27"/>
          <w:szCs w:val="27"/>
          <w:lang w:eastAsia="pl-PL"/>
        </w:rPr>
        <w:br/>
        <w:t>Posiadający doświadczenie w pełnieniu funkcji kierownika budowy lub kierownika robót (od rozpoczęcia do zakończenia inwestycji) przy montażu platformy schodowej lub windy dla niepełnosprawnych w ilości:</w:t>
      </w:r>
      <w:r w:rsidRPr="00E10CF5">
        <w:rPr>
          <w:rFonts w:ascii="Arial" w:eastAsia="Times New Roman" w:hAnsi="Arial" w:cs="Arial"/>
          <w:color w:val="767676"/>
          <w:sz w:val="27"/>
          <w:szCs w:val="27"/>
          <w:lang w:eastAsia="pl-PL"/>
        </w:rPr>
        <w:br/>
        <w:t>• 1 przedsięwzięcie – 0 pkt.</w:t>
      </w:r>
      <w:r w:rsidRPr="00E10CF5">
        <w:rPr>
          <w:rFonts w:ascii="Arial" w:eastAsia="Times New Roman" w:hAnsi="Arial" w:cs="Arial"/>
          <w:color w:val="767676"/>
          <w:sz w:val="27"/>
          <w:szCs w:val="27"/>
          <w:lang w:eastAsia="pl-PL"/>
        </w:rPr>
        <w:br/>
        <w:t>• 2 przedsięwzięcia – 10 pkt.</w:t>
      </w:r>
      <w:r w:rsidRPr="00E10CF5">
        <w:rPr>
          <w:rFonts w:ascii="Arial" w:eastAsia="Times New Roman" w:hAnsi="Arial" w:cs="Arial"/>
          <w:color w:val="767676"/>
          <w:sz w:val="27"/>
          <w:szCs w:val="27"/>
          <w:lang w:eastAsia="pl-PL"/>
        </w:rPr>
        <w:br/>
        <w:t>• 3 przedsięwzięcia – 20 pkt.</w:t>
      </w:r>
      <w:r w:rsidRPr="00E10CF5">
        <w:rPr>
          <w:rFonts w:ascii="Arial" w:eastAsia="Times New Roman" w:hAnsi="Arial" w:cs="Arial"/>
          <w:color w:val="767676"/>
          <w:sz w:val="27"/>
          <w:szCs w:val="27"/>
          <w:lang w:eastAsia="pl-PL"/>
        </w:rPr>
        <w:br/>
      </w:r>
      <w:r w:rsidRPr="00E10CF5">
        <w:rPr>
          <w:rFonts w:ascii="Arial" w:eastAsia="Times New Roman" w:hAnsi="Arial" w:cs="Arial"/>
          <w:color w:val="767676"/>
          <w:sz w:val="27"/>
          <w:szCs w:val="27"/>
          <w:lang w:eastAsia="pl-PL"/>
        </w:rPr>
        <w:br/>
        <w:t>Informację należy wskazać załączniku nr 1b, który należy złożyć wraz z ofertą.</w:t>
      </w:r>
      <w:r w:rsidRPr="00E10CF5">
        <w:rPr>
          <w:rFonts w:ascii="Arial" w:eastAsia="Times New Roman" w:hAnsi="Arial" w:cs="Arial"/>
          <w:color w:val="767676"/>
          <w:sz w:val="27"/>
          <w:szCs w:val="27"/>
          <w:lang w:eastAsia="pl-PL"/>
        </w:rPr>
        <w:br/>
        <w:t>Nie złożenie wskazanego załącznika, bądź nie wskazanie inwestycji, na których nabyte zostało doświadczenie skutkowało będzie nie przyznaniem punktów w niniejszym kryterium oceny ofert. 20% 20 pkt.</w:t>
      </w:r>
    </w:p>
    <w:p w14:paraId="41FD7C07"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Wykluczenia</w:t>
      </w:r>
    </w:p>
    <w:p w14:paraId="348BF11C"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Z udziału w postępowaniu wykluczone są podmioty powiązane osobowo </w:t>
      </w:r>
      <w:r w:rsidRPr="00E10CF5">
        <w:rPr>
          <w:rFonts w:ascii="Arial" w:eastAsia="Times New Roman" w:hAnsi="Arial" w:cs="Arial"/>
          <w:color w:val="767676"/>
          <w:sz w:val="27"/>
          <w:szCs w:val="27"/>
          <w:lang w:eastAsia="pl-PL"/>
        </w:rPr>
        <w:br/>
        <w:t>lub kapitałowo z Zamawiającym. Każdy z Wykonawców, odpowiadając na zapytanie ofertowe, złoży. Oświadczenie o braku powiązań osobowych lub kapitałowych – według wzoru stanowiącego załącznik nr 5 do Oferty.</w:t>
      </w:r>
    </w:p>
    <w:p w14:paraId="77AD8D78" w14:textId="77777777" w:rsidR="00E10CF5" w:rsidRPr="00E10CF5" w:rsidRDefault="00E10CF5" w:rsidP="00E10CF5">
      <w:pPr>
        <w:shd w:val="clear" w:color="auto" w:fill="FFFFFF"/>
        <w:spacing w:before="1125" w:after="345" w:line="240" w:lineRule="auto"/>
        <w:textAlignment w:val="baseline"/>
        <w:outlineLvl w:val="1"/>
        <w:rPr>
          <w:rFonts w:ascii="Arial" w:eastAsia="Times New Roman" w:hAnsi="Arial" w:cs="Arial"/>
          <w:b/>
          <w:bCs/>
          <w:color w:val="333333"/>
          <w:sz w:val="36"/>
          <w:szCs w:val="36"/>
          <w:lang w:eastAsia="pl-PL"/>
        </w:rPr>
      </w:pPr>
      <w:r w:rsidRPr="00E10CF5">
        <w:rPr>
          <w:rFonts w:ascii="Arial" w:eastAsia="Times New Roman" w:hAnsi="Arial" w:cs="Arial"/>
          <w:b/>
          <w:bCs/>
          <w:color w:val="333333"/>
          <w:sz w:val="36"/>
          <w:szCs w:val="36"/>
          <w:lang w:eastAsia="pl-PL"/>
        </w:rPr>
        <w:t>Zamawiający - Beneficjent</w:t>
      </w:r>
    </w:p>
    <w:p w14:paraId="58192DAD"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Nazwa</w:t>
      </w:r>
    </w:p>
    <w:p w14:paraId="58FA3411"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lastRenderedPageBreak/>
        <w:t>INSTYTUCJA KULTURY ZAMEK KRZYŻTOPÓR W UJEŹDZIE</w:t>
      </w:r>
    </w:p>
    <w:p w14:paraId="11AC5170"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Adres</w:t>
      </w:r>
    </w:p>
    <w:p w14:paraId="1ABCE053" w14:textId="77777777" w:rsidR="00E10CF5" w:rsidRPr="00E10CF5" w:rsidRDefault="00E10CF5" w:rsidP="00E10CF5">
      <w:pPr>
        <w:shd w:val="clear" w:color="auto" w:fill="FFFFFF"/>
        <w:spacing w:after="0"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27-570 Ujazd</w:t>
      </w:r>
    </w:p>
    <w:p w14:paraId="5AF69130"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świętokrzyskie , opatowski</w:t>
      </w:r>
    </w:p>
    <w:p w14:paraId="402CD1C1"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Numer telefonu</w:t>
      </w:r>
    </w:p>
    <w:p w14:paraId="1277A17F"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158601133</w:t>
      </w:r>
    </w:p>
    <w:p w14:paraId="127B4A73"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NIP</w:t>
      </w:r>
    </w:p>
    <w:p w14:paraId="1EE3D1EE"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8631664802</w:t>
      </w:r>
    </w:p>
    <w:p w14:paraId="24F95B20"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Tytuł projektu</w:t>
      </w:r>
    </w:p>
    <w:p w14:paraId="0D298EEE"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Muzeum Zamku Krzyżtopór w Ujeździe - jako multimedialny spacer śladami Ossolińskich</w:t>
      </w:r>
    </w:p>
    <w:p w14:paraId="0E5CEBB3" w14:textId="77777777" w:rsidR="00E10CF5" w:rsidRPr="00E10CF5" w:rsidRDefault="00E10CF5" w:rsidP="00E10CF5">
      <w:pPr>
        <w:shd w:val="clear" w:color="auto" w:fill="FFFFFF"/>
        <w:spacing w:after="225" w:line="240" w:lineRule="auto"/>
        <w:textAlignment w:val="baseline"/>
        <w:outlineLvl w:val="2"/>
        <w:rPr>
          <w:rFonts w:ascii="Arial" w:eastAsia="Times New Roman" w:hAnsi="Arial" w:cs="Arial"/>
          <w:b/>
          <w:bCs/>
          <w:color w:val="333333"/>
          <w:sz w:val="33"/>
          <w:szCs w:val="33"/>
          <w:lang w:eastAsia="pl-PL"/>
        </w:rPr>
      </w:pPr>
      <w:r w:rsidRPr="00E10CF5">
        <w:rPr>
          <w:rFonts w:ascii="Arial" w:eastAsia="Times New Roman" w:hAnsi="Arial" w:cs="Arial"/>
          <w:b/>
          <w:bCs/>
          <w:color w:val="333333"/>
          <w:sz w:val="33"/>
          <w:szCs w:val="33"/>
          <w:lang w:eastAsia="pl-PL"/>
        </w:rPr>
        <w:t>Numer projektu</w:t>
      </w:r>
    </w:p>
    <w:p w14:paraId="1DCADE16" w14:textId="77777777" w:rsidR="00E10CF5" w:rsidRPr="00E10CF5" w:rsidRDefault="00E10CF5" w:rsidP="00E10CF5">
      <w:pPr>
        <w:shd w:val="clear" w:color="auto" w:fill="FFFFFF"/>
        <w:spacing w:line="240" w:lineRule="auto"/>
        <w:textAlignment w:val="baseline"/>
        <w:rPr>
          <w:rFonts w:ascii="Arial" w:eastAsia="Times New Roman" w:hAnsi="Arial" w:cs="Arial"/>
          <w:color w:val="767676"/>
          <w:sz w:val="27"/>
          <w:szCs w:val="27"/>
          <w:lang w:eastAsia="pl-PL"/>
        </w:rPr>
      </w:pPr>
      <w:r w:rsidRPr="00E10CF5">
        <w:rPr>
          <w:rFonts w:ascii="Arial" w:eastAsia="Times New Roman" w:hAnsi="Arial" w:cs="Arial"/>
          <w:color w:val="767676"/>
          <w:sz w:val="27"/>
          <w:szCs w:val="27"/>
          <w:lang w:eastAsia="pl-PL"/>
        </w:rPr>
        <w:t>RPSW.04.04.00-26-0024/15-00</w:t>
      </w:r>
    </w:p>
    <w:p w14:paraId="601B9304" w14:textId="77777777" w:rsidR="00E36E24" w:rsidRDefault="00E36E24">
      <w:bookmarkStart w:id="0" w:name="_GoBack"/>
      <w:bookmarkEnd w:id="0"/>
    </w:p>
    <w:sectPr w:rsidR="00E36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5E52"/>
    <w:multiLevelType w:val="multilevel"/>
    <w:tmpl w:val="500E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24"/>
    <w:rsid w:val="00E10CF5"/>
    <w:rsid w:val="00E36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C4C9B-75B3-4258-9CA8-95B1A051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E10CF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10CF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10CF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10CF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10CF5"/>
    <w:rPr>
      <w:color w:val="0000FF"/>
      <w:u w:val="single"/>
    </w:rPr>
  </w:style>
  <w:style w:type="paragraph" w:customStyle="1" w:styleId="margin-bottom-zero">
    <w:name w:val="margin-bottom-zero"/>
    <w:basedOn w:val="Normalny"/>
    <w:rsid w:val="00E10C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10CF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267890">
      <w:bodyDiv w:val="1"/>
      <w:marLeft w:val="0"/>
      <w:marRight w:val="0"/>
      <w:marTop w:val="0"/>
      <w:marBottom w:val="0"/>
      <w:divBdr>
        <w:top w:val="none" w:sz="0" w:space="0" w:color="auto"/>
        <w:left w:val="none" w:sz="0" w:space="0" w:color="auto"/>
        <w:bottom w:val="none" w:sz="0" w:space="0" w:color="auto"/>
        <w:right w:val="none" w:sz="0" w:space="0" w:color="auto"/>
      </w:divBdr>
      <w:divsChild>
        <w:div w:id="332534088">
          <w:marLeft w:val="-225"/>
          <w:marRight w:val="-225"/>
          <w:marTop w:val="0"/>
          <w:marBottom w:val="0"/>
          <w:divBdr>
            <w:top w:val="none" w:sz="0" w:space="0" w:color="auto"/>
            <w:left w:val="none" w:sz="0" w:space="0" w:color="auto"/>
            <w:bottom w:val="none" w:sz="0" w:space="0" w:color="auto"/>
            <w:right w:val="none" w:sz="0" w:space="0" w:color="auto"/>
          </w:divBdr>
          <w:divsChild>
            <w:div w:id="1490946373">
              <w:marLeft w:val="0"/>
              <w:marRight w:val="0"/>
              <w:marTop w:val="0"/>
              <w:marBottom w:val="0"/>
              <w:divBdr>
                <w:top w:val="none" w:sz="0" w:space="0" w:color="auto"/>
                <w:left w:val="none" w:sz="0" w:space="0" w:color="auto"/>
                <w:bottom w:val="none" w:sz="0" w:space="0" w:color="auto"/>
                <w:right w:val="none" w:sz="0" w:space="0" w:color="auto"/>
              </w:divBdr>
            </w:div>
            <w:div w:id="1313828142">
              <w:marLeft w:val="0"/>
              <w:marRight w:val="0"/>
              <w:marTop w:val="0"/>
              <w:marBottom w:val="0"/>
              <w:divBdr>
                <w:top w:val="none" w:sz="0" w:space="0" w:color="auto"/>
                <w:left w:val="none" w:sz="0" w:space="0" w:color="auto"/>
                <w:bottom w:val="none" w:sz="0" w:space="0" w:color="auto"/>
                <w:right w:val="none" w:sz="0" w:space="0" w:color="auto"/>
              </w:divBdr>
              <w:divsChild>
                <w:div w:id="410662427">
                  <w:marLeft w:val="0"/>
                  <w:marRight w:val="0"/>
                  <w:marTop w:val="0"/>
                  <w:marBottom w:val="0"/>
                  <w:divBdr>
                    <w:top w:val="none" w:sz="0" w:space="0" w:color="auto"/>
                    <w:left w:val="none" w:sz="0" w:space="0" w:color="auto"/>
                    <w:bottom w:val="none" w:sz="0" w:space="0" w:color="auto"/>
                    <w:right w:val="none" w:sz="0" w:space="0" w:color="auto"/>
                  </w:divBdr>
                  <w:divsChild>
                    <w:div w:id="4303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9260">
          <w:marLeft w:val="-225"/>
          <w:marRight w:val="-225"/>
          <w:marTop w:val="0"/>
          <w:marBottom w:val="0"/>
          <w:divBdr>
            <w:top w:val="none" w:sz="0" w:space="0" w:color="auto"/>
            <w:left w:val="none" w:sz="0" w:space="0" w:color="auto"/>
            <w:bottom w:val="none" w:sz="0" w:space="0" w:color="auto"/>
            <w:right w:val="none" w:sz="0" w:space="0" w:color="auto"/>
          </w:divBdr>
          <w:divsChild>
            <w:div w:id="202400108">
              <w:marLeft w:val="0"/>
              <w:marRight w:val="0"/>
              <w:marTop w:val="0"/>
              <w:marBottom w:val="0"/>
              <w:divBdr>
                <w:top w:val="none" w:sz="0" w:space="0" w:color="auto"/>
                <w:left w:val="none" w:sz="0" w:space="0" w:color="auto"/>
                <w:bottom w:val="none" w:sz="0" w:space="0" w:color="auto"/>
                <w:right w:val="none" w:sz="0" w:space="0" w:color="auto"/>
              </w:divBdr>
            </w:div>
            <w:div w:id="1911502533">
              <w:marLeft w:val="0"/>
              <w:marRight w:val="0"/>
              <w:marTop w:val="0"/>
              <w:marBottom w:val="0"/>
              <w:divBdr>
                <w:top w:val="none" w:sz="0" w:space="0" w:color="auto"/>
                <w:left w:val="none" w:sz="0" w:space="0" w:color="auto"/>
                <w:bottom w:val="none" w:sz="0" w:space="0" w:color="auto"/>
                <w:right w:val="none" w:sz="0" w:space="0" w:color="auto"/>
              </w:divBdr>
              <w:divsChild>
                <w:div w:id="13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3238">
          <w:marLeft w:val="0"/>
          <w:marRight w:val="0"/>
          <w:marTop w:val="0"/>
          <w:marBottom w:val="315"/>
          <w:divBdr>
            <w:top w:val="none" w:sz="0" w:space="0" w:color="auto"/>
            <w:left w:val="none" w:sz="0" w:space="0" w:color="auto"/>
            <w:bottom w:val="none" w:sz="0" w:space="0" w:color="auto"/>
            <w:right w:val="none" w:sz="0" w:space="0" w:color="auto"/>
          </w:divBdr>
        </w:div>
        <w:div w:id="137458150">
          <w:marLeft w:val="0"/>
          <w:marRight w:val="0"/>
          <w:marTop w:val="0"/>
          <w:marBottom w:val="315"/>
          <w:divBdr>
            <w:top w:val="none" w:sz="0" w:space="0" w:color="auto"/>
            <w:left w:val="none" w:sz="0" w:space="0" w:color="auto"/>
            <w:bottom w:val="none" w:sz="0" w:space="0" w:color="auto"/>
            <w:right w:val="none" w:sz="0" w:space="0" w:color="auto"/>
          </w:divBdr>
        </w:div>
        <w:div w:id="553857921">
          <w:marLeft w:val="0"/>
          <w:marRight w:val="0"/>
          <w:marTop w:val="0"/>
          <w:marBottom w:val="315"/>
          <w:divBdr>
            <w:top w:val="none" w:sz="0" w:space="0" w:color="auto"/>
            <w:left w:val="none" w:sz="0" w:space="0" w:color="auto"/>
            <w:bottom w:val="none" w:sz="0" w:space="0" w:color="auto"/>
            <w:right w:val="none" w:sz="0" w:space="0" w:color="auto"/>
          </w:divBdr>
        </w:div>
        <w:div w:id="1633903266">
          <w:marLeft w:val="0"/>
          <w:marRight w:val="0"/>
          <w:marTop w:val="0"/>
          <w:marBottom w:val="315"/>
          <w:divBdr>
            <w:top w:val="none" w:sz="0" w:space="0" w:color="auto"/>
            <w:left w:val="none" w:sz="0" w:space="0" w:color="auto"/>
            <w:bottom w:val="none" w:sz="0" w:space="0" w:color="auto"/>
            <w:right w:val="none" w:sz="0" w:space="0" w:color="auto"/>
          </w:divBdr>
        </w:div>
        <w:div w:id="144124183">
          <w:marLeft w:val="0"/>
          <w:marRight w:val="0"/>
          <w:marTop w:val="0"/>
          <w:marBottom w:val="315"/>
          <w:divBdr>
            <w:top w:val="none" w:sz="0" w:space="0" w:color="auto"/>
            <w:left w:val="none" w:sz="0" w:space="0" w:color="auto"/>
            <w:bottom w:val="none" w:sz="0" w:space="0" w:color="auto"/>
            <w:right w:val="none" w:sz="0" w:space="0" w:color="auto"/>
          </w:divBdr>
        </w:div>
        <w:div w:id="2062097936">
          <w:marLeft w:val="0"/>
          <w:marRight w:val="0"/>
          <w:marTop w:val="0"/>
          <w:marBottom w:val="315"/>
          <w:divBdr>
            <w:top w:val="none" w:sz="0" w:space="0" w:color="auto"/>
            <w:left w:val="none" w:sz="0" w:space="0" w:color="auto"/>
            <w:bottom w:val="none" w:sz="0" w:space="0" w:color="auto"/>
            <w:right w:val="none" w:sz="0" w:space="0" w:color="auto"/>
          </w:divBdr>
        </w:div>
        <w:div w:id="1455559219">
          <w:marLeft w:val="0"/>
          <w:marRight w:val="0"/>
          <w:marTop w:val="0"/>
          <w:marBottom w:val="315"/>
          <w:divBdr>
            <w:top w:val="none" w:sz="0" w:space="0" w:color="auto"/>
            <w:left w:val="none" w:sz="0" w:space="0" w:color="auto"/>
            <w:bottom w:val="none" w:sz="0" w:space="0" w:color="auto"/>
            <w:right w:val="none" w:sz="0" w:space="0" w:color="auto"/>
          </w:divBdr>
        </w:div>
        <w:div w:id="849374191">
          <w:marLeft w:val="0"/>
          <w:marRight w:val="0"/>
          <w:marTop w:val="0"/>
          <w:marBottom w:val="315"/>
          <w:divBdr>
            <w:top w:val="none" w:sz="0" w:space="0" w:color="auto"/>
            <w:left w:val="none" w:sz="0" w:space="0" w:color="auto"/>
            <w:bottom w:val="none" w:sz="0" w:space="0" w:color="auto"/>
            <w:right w:val="none" w:sz="0" w:space="0" w:color="auto"/>
          </w:divBdr>
        </w:div>
        <w:div w:id="1608611316">
          <w:marLeft w:val="0"/>
          <w:marRight w:val="0"/>
          <w:marTop w:val="0"/>
          <w:marBottom w:val="315"/>
          <w:divBdr>
            <w:top w:val="none" w:sz="0" w:space="0" w:color="auto"/>
            <w:left w:val="none" w:sz="0" w:space="0" w:color="auto"/>
            <w:bottom w:val="none" w:sz="0" w:space="0" w:color="auto"/>
            <w:right w:val="none" w:sz="0" w:space="0" w:color="auto"/>
          </w:divBdr>
        </w:div>
        <w:div w:id="903755748">
          <w:marLeft w:val="0"/>
          <w:marRight w:val="0"/>
          <w:marTop w:val="0"/>
          <w:marBottom w:val="315"/>
          <w:divBdr>
            <w:top w:val="none" w:sz="0" w:space="0" w:color="auto"/>
            <w:left w:val="none" w:sz="0" w:space="0" w:color="auto"/>
            <w:bottom w:val="none" w:sz="0" w:space="0" w:color="auto"/>
            <w:right w:val="none" w:sz="0" w:space="0" w:color="auto"/>
          </w:divBdr>
        </w:div>
        <w:div w:id="1140883084">
          <w:marLeft w:val="0"/>
          <w:marRight w:val="0"/>
          <w:marTop w:val="0"/>
          <w:marBottom w:val="315"/>
          <w:divBdr>
            <w:top w:val="none" w:sz="0" w:space="0" w:color="auto"/>
            <w:left w:val="none" w:sz="0" w:space="0" w:color="auto"/>
            <w:bottom w:val="none" w:sz="0" w:space="0" w:color="auto"/>
            <w:right w:val="none" w:sz="0" w:space="0" w:color="auto"/>
          </w:divBdr>
        </w:div>
        <w:div w:id="1561744340">
          <w:marLeft w:val="0"/>
          <w:marRight w:val="0"/>
          <w:marTop w:val="0"/>
          <w:marBottom w:val="315"/>
          <w:divBdr>
            <w:top w:val="none" w:sz="0" w:space="0" w:color="auto"/>
            <w:left w:val="none" w:sz="0" w:space="0" w:color="auto"/>
            <w:bottom w:val="none" w:sz="0" w:space="0" w:color="auto"/>
            <w:right w:val="none" w:sz="0" w:space="0" w:color="auto"/>
          </w:divBdr>
        </w:div>
        <w:div w:id="24138957">
          <w:marLeft w:val="0"/>
          <w:marRight w:val="0"/>
          <w:marTop w:val="0"/>
          <w:marBottom w:val="315"/>
          <w:divBdr>
            <w:top w:val="none" w:sz="0" w:space="0" w:color="auto"/>
            <w:left w:val="none" w:sz="0" w:space="0" w:color="auto"/>
            <w:bottom w:val="none" w:sz="0" w:space="0" w:color="auto"/>
            <w:right w:val="none" w:sz="0" w:space="0" w:color="auto"/>
          </w:divBdr>
        </w:div>
        <w:div w:id="1464809797">
          <w:marLeft w:val="0"/>
          <w:marRight w:val="0"/>
          <w:marTop w:val="0"/>
          <w:marBottom w:val="315"/>
          <w:divBdr>
            <w:top w:val="none" w:sz="0" w:space="0" w:color="auto"/>
            <w:left w:val="none" w:sz="0" w:space="0" w:color="auto"/>
            <w:bottom w:val="none" w:sz="0" w:space="0" w:color="auto"/>
            <w:right w:val="none" w:sz="0" w:space="0" w:color="auto"/>
          </w:divBdr>
        </w:div>
        <w:div w:id="1957591716">
          <w:marLeft w:val="0"/>
          <w:marRight w:val="0"/>
          <w:marTop w:val="0"/>
          <w:marBottom w:val="315"/>
          <w:divBdr>
            <w:top w:val="none" w:sz="0" w:space="0" w:color="auto"/>
            <w:left w:val="none" w:sz="0" w:space="0" w:color="auto"/>
            <w:bottom w:val="none" w:sz="0" w:space="0" w:color="auto"/>
            <w:right w:val="none" w:sz="0" w:space="0" w:color="auto"/>
          </w:divBdr>
        </w:div>
        <w:div w:id="461850670">
          <w:marLeft w:val="0"/>
          <w:marRight w:val="0"/>
          <w:marTop w:val="0"/>
          <w:marBottom w:val="315"/>
          <w:divBdr>
            <w:top w:val="none" w:sz="0" w:space="0" w:color="auto"/>
            <w:left w:val="none" w:sz="0" w:space="0" w:color="auto"/>
            <w:bottom w:val="none" w:sz="0" w:space="0" w:color="auto"/>
            <w:right w:val="none" w:sz="0" w:space="0" w:color="auto"/>
          </w:divBdr>
        </w:div>
        <w:div w:id="558246203">
          <w:marLeft w:val="0"/>
          <w:marRight w:val="0"/>
          <w:marTop w:val="0"/>
          <w:marBottom w:val="315"/>
          <w:divBdr>
            <w:top w:val="none" w:sz="0" w:space="0" w:color="auto"/>
            <w:left w:val="none" w:sz="0" w:space="0" w:color="auto"/>
            <w:bottom w:val="none" w:sz="0" w:space="0" w:color="auto"/>
            <w:right w:val="none" w:sz="0" w:space="0" w:color="auto"/>
          </w:divBdr>
        </w:div>
        <w:div w:id="1292394967">
          <w:marLeft w:val="0"/>
          <w:marRight w:val="0"/>
          <w:marTop w:val="0"/>
          <w:marBottom w:val="315"/>
          <w:divBdr>
            <w:top w:val="none" w:sz="0" w:space="0" w:color="auto"/>
            <w:left w:val="none" w:sz="0" w:space="0" w:color="auto"/>
            <w:bottom w:val="none" w:sz="0" w:space="0" w:color="auto"/>
            <w:right w:val="none" w:sz="0" w:space="0" w:color="auto"/>
          </w:divBdr>
        </w:div>
        <w:div w:id="297994786">
          <w:marLeft w:val="0"/>
          <w:marRight w:val="0"/>
          <w:marTop w:val="0"/>
          <w:marBottom w:val="315"/>
          <w:divBdr>
            <w:top w:val="none" w:sz="0" w:space="0" w:color="auto"/>
            <w:left w:val="none" w:sz="0" w:space="0" w:color="auto"/>
            <w:bottom w:val="none" w:sz="0" w:space="0" w:color="auto"/>
            <w:right w:val="none" w:sz="0" w:space="0" w:color="auto"/>
          </w:divBdr>
        </w:div>
        <w:div w:id="1071150234">
          <w:marLeft w:val="0"/>
          <w:marRight w:val="0"/>
          <w:marTop w:val="0"/>
          <w:marBottom w:val="315"/>
          <w:divBdr>
            <w:top w:val="none" w:sz="0" w:space="0" w:color="auto"/>
            <w:left w:val="none" w:sz="0" w:space="0" w:color="auto"/>
            <w:bottom w:val="none" w:sz="0" w:space="0" w:color="auto"/>
            <w:right w:val="none" w:sz="0" w:space="0" w:color="auto"/>
          </w:divBdr>
        </w:div>
        <w:div w:id="1825196577">
          <w:marLeft w:val="0"/>
          <w:marRight w:val="0"/>
          <w:marTop w:val="0"/>
          <w:marBottom w:val="315"/>
          <w:divBdr>
            <w:top w:val="none" w:sz="0" w:space="0" w:color="auto"/>
            <w:left w:val="none" w:sz="0" w:space="0" w:color="auto"/>
            <w:bottom w:val="none" w:sz="0" w:space="0" w:color="auto"/>
            <w:right w:val="none" w:sz="0" w:space="0" w:color="auto"/>
          </w:divBdr>
        </w:div>
        <w:div w:id="1821381357">
          <w:marLeft w:val="0"/>
          <w:marRight w:val="0"/>
          <w:marTop w:val="0"/>
          <w:marBottom w:val="315"/>
          <w:divBdr>
            <w:top w:val="none" w:sz="0" w:space="0" w:color="auto"/>
            <w:left w:val="none" w:sz="0" w:space="0" w:color="auto"/>
            <w:bottom w:val="none" w:sz="0" w:space="0" w:color="auto"/>
            <w:right w:val="none" w:sz="0" w:space="0" w:color="auto"/>
          </w:divBdr>
        </w:div>
        <w:div w:id="441920195">
          <w:marLeft w:val="0"/>
          <w:marRight w:val="0"/>
          <w:marTop w:val="0"/>
          <w:marBottom w:val="315"/>
          <w:divBdr>
            <w:top w:val="none" w:sz="0" w:space="0" w:color="auto"/>
            <w:left w:val="none" w:sz="0" w:space="0" w:color="auto"/>
            <w:bottom w:val="none" w:sz="0" w:space="0" w:color="auto"/>
            <w:right w:val="none" w:sz="0" w:space="0" w:color="auto"/>
          </w:divBdr>
        </w:div>
        <w:div w:id="339280218">
          <w:marLeft w:val="0"/>
          <w:marRight w:val="0"/>
          <w:marTop w:val="0"/>
          <w:marBottom w:val="315"/>
          <w:divBdr>
            <w:top w:val="none" w:sz="0" w:space="0" w:color="auto"/>
            <w:left w:val="none" w:sz="0" w:space="0" w:color="auto"/>
            <w:bottom w:val="none" w:sz="0" w:space="0" w:color="auto"/>
            <w:right w:val="none" w:sz="0" w:space="0" w:color="auto"/>
          </w:divBdr>
        </w:div>
        <w:div w:id="1509056845">
          <w:marLeft w:val="0"/>
          <w:marRight w:val="0"/>
          <w:marTop w:val="0"/>
          <w:marBottom w:val="315"/>
          <w:divBdr>
            <w:top w:val="none" w:sz="0" w:space="0" w:color="auto"/>
            <w:left w:val="none" w:sz="0" w:space="0" w:color="auto"/>
            <w:bottom w:val="none" w:sz="0" w:space="0" w:color="auto"/>
            <w:right w:val="none" w:sz="0" w:space="0" w:color="auto"/>
          </w:divBdr>
        </w:div>
        <w:div w:id="1726223266">
          <w:marLeft w:val="0"/>
          <w:marRight w:val="0"/>
          <w:marTop w:val="0"/>
          <w:marBottom w:val="315"/>
          <w:divBdr>
            <w:top w:val="none" w:sz="0" w:space="0" w:color="auto"/>
            <w:left w:val="none" w:sz="0" w:space="0" w:color="auto"/>
            <w:bottom w:val="none" w:sz="0" w:space="0" w:color="auto"/>
            <w:right w:val="none" w:sz="0" w:space="0" w:color="auto"/>
          </w:divBdr>
        </w:div>
        <w:div w:id="759301029">
          <w:marLeft w:val="0"/>
          <w:marRight w:val="0"/>
          <w:marTop w:val="0"/>
          <w:marBottom w:val="315"/>
          <w:divBdr>
            <w:top w:val="none" w:sz="0" w:space="0" w:color="auto"/>
            <w:left w:val="none" w:sz="0" w:space="0" w:color="auto"/>
            <w:bottom w:val="none" w:sz="0" w:space="0" w:color="auto"/>
            <w:right w:val="none" w:sz="0" w:space="0" w:color="auto"/>
          </w:divBdr>
        </w:div>
        <w:div w:id="1422024536">
          <w:marLeft w:val="0"/>
          <w:marRight w:val="0"/>
          <w:marTop w:val="0"/>
          <w:marBottom w:val="315"/>
          <w:divBdr>
            <w:top w:val="none" w:sz="0" w:space="0" w:color="auto"/>
            <w:left w:val="none" w:sz="0" w:space="0" w:color="auto"/>
            <w:bottom w:val="none" w:sz="0" w:space="0" w:color="auto"/>
            <w:right w:val="none" w:sz="0" w:space="0" w:color="auto"/>
          </w:divBdr>
        </w:div>
        <w:div w:id="1564177467">
          <w:marLeft w:val="0"/>
          <w:marRight w:val="0"/>
          <w:marTop w:val="0"/>
          <w:marBottom w:val="315"/>
          <w:divBdr>
            <w:top w:val="none" w:sz="0" w:space="0" w:color="auto"/>
            <w:left w:val="none" w:sz="0" w:space="0" w:color="auto"/>
            <w:bottom w:val="none" w:sz="0" w:space="0" w:color="auto"/>
            <w:right w:val="none" w:sz="0" w:space="0" w:color="auto"/>
          </w:divBdr>
        </w:div>
        <w:div w:id="640426631">
          <w:marLeft w:val="0"/>
          <w:marRight w:val="0"/>
          <w:marTop w:val="0"/>
          <w:marBottom w:val="315"/>
          <w:divBdr>
            <w:top w:val="none" w:sz="0" w:space="0" w:color="auto"/>
            <w:left w:val="none" w:sz="0" w:space="0" w:color="auto"/>
            <w:bottom w:val="none" w:sz="0" w:space="0" w:color="auto"/>
            <w:right w:val="none" w:sz="0" w:space="0" w:color="auto"/>
          </w:divBdr>
        </w:div>
        <w:div w:id="571620626">
          <w:marLeft w:val="0"/>
          <w:marRight w:val="0"/>
          <w:marTop w:val="0"/>
          <w:marBottom w:val="315"/>
          <w:divBdr>
            <w:top w:val="none" w:sz="0" w:space="0" w:color="auto"/>
            <w:left w:val="none" w:sz="0" w:space="0" w:color="auto"/>
            <w:bottom w:val="none" w:sz="0" w:space="0" w:color="auto"/>
            <w:right w:val="none" w:sz="0" w:space="0" w:color="auto"/>
          </w:divBdr>
        </w:div>
        <w:div w:id="1728718059">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file/download/923996" TargetMode="External"/><Relationship Id="rId13" Type="http://schemas.openxmlformats.org/officeDocument/2006/relationships/hyperlink" Target="https://bazakonkurencyjnosci.gov.pl/file/download/924002" TargetMode="External"/><Relationship Id="rId18" Type="http://schemas.openxmlformats.org/officeDocument/2006/relationships/hyperlink" Target="https://bazakonkurencyjnosci.gov.pl/file/download/923997" TargetMode="External"/><Relationship Id="rId3" Type="http://schemas.openxmlformats.org/officeDocument/2006/relationships/settings" Target="settings.xml"/><Relationship Id="rId7" Type="http://schemas.openxmlformats.org/officeDocument/2006/relationships/hyperlink" Target="https://bazakonkurencyjnosci.gov.pl/file/download/923995" TargetMode="External"/><Relationship Id="rId12" Type="http://schemas.openxmlformats.org/officeDocument/2006/relationships/hyperlink" Target="https://bazakonkurencyjnosci.gov.pl/file/download/924003" TargetMode="External"/><Relationship Id="rId17" Type="http://schemas.openxmlformats.org/officeDocument/2006/relationships/hyperlink" Target="https://bazakonkurencyjnosci.gov.pl/file/download/923998" TargetMode="External"/><Relationship Id="rId2" Type="http://schemas.openxmlformats.org/officeDocument/2006/relationships/styles" Target="styles.xml"/><Relationship Id="rId16" Type="http://schemas.openxmlformats.org/officeDocument/2006/relationships/hyperlink" Target="https://bazakonkurencyjnosci.gov.pl/file/download/9239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zakonkurencyjnosci.gov.pl/user/publication/edit/1130572" TargetMode="External"/><Relationship Id="rId11" Type="http://schemas.openxmlformats.org/officeDocument/2006/relationships/hyperlink" Target="https://bazakonkurencyjnosci.gov.pl/file/download/924004" TargetMode="External"/><Relationship Id="rId5" Type="http://schemas.openxmlformats.org/officeDocument/2006/relationships/hyperlink" Target="https://bazakonkurencyjnosci.gov.pl/publication/view/1130572" TargetMode="External"/><Relationship Id="rId15" Type="http://schemas.openxmlformats.org/officeDocument/2006/relationships/hyperlink" Target="https://bazakonkurencyjnosci.gov.pl/file/download/924000" TargetMode="External"/><Relationship Id="rId10" Type="http://schemas.openxmlformats.org/officeDocument/2006/relationships/hyperlink" Target="https://bazakonkurencyjnosci.gov.pl/file/download/9240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zakonkurencyjnosci.gov.pl/file/download/924006" TargetMode="External"/><Relationship Id="rId14" Type="http://schemas.openxmlformats.org/officeDocument/2006/relationships/hyperlink" Target="https://bazakonkurencyjnosci.gov.pl/file/download/9240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13040</Characters>
  <Application>Microsoft Office Word</Application>
  <DocSecurity>0</DocSecurity>
  <Lines>108</Lines>
  <Paragraphs>30</Paragraphs>
  <ScaleCrop>false</ScaleCrop>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2018-08-10T10:56:00Z</dcterms:created>
  <dcterms:modified xsi:type="dcterms:W3CDTF">2018-08-10T10:57:00Z</dcterms:modified>
</cp:coreProperties>
</file>